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仿宋" w:hAnsi="仿宋" w:eastAsia="仿宋" w:cs="仿宋"/>
          <w:b/>
          <w:bCs/>
          <w:sz w:val="36"/>
          <w:szCs w:val="44"/>
          <w:lang w:val="en-US" w:eastAsia="zh-CN"/>
        </w:rPr>
      </w:pPr>
      <w:r>
        <w:rPr>
          <w:rFonts w:hint="eastAsia" w:ascii="仿宋" w:hAnsi="仿宋" w:eastAsia="仿宋" w:cs="仿宋"/>
          <w:b/>
          <w:bCs/>
          <w:sz w:val="36"/>
          <w:szCs w:val="44"/>
          <w:lang w:val="en-US" w:eastAsia="zh-CN"/>
        </w:rPr>
        <w:t xml:space="preserve"> 无锡荣成环保科技有限公司</w:t>
      </w:r>
    </w:p>
    <w:p>
      <w:pPr>
        <w:jc w:val="center"/>
        <w:rPr>
          <w:rFonts w:hint="eastAsia" w:ascii="仿宋" w:hAnsi="仿宋" w:eastAsia="仿宋" w:cs="仿宋"/>
          <w:b/>
          <w:bCs/>
          <w:sz w:val="36"/>
          <w:szCs w:val="44"/>
          <w:lang w:val="en-US" w:eastAsia="zh-CN"/>
        </w:rPr>
      </w:pPr>
      <w:r>
        <w:rPr>
          <w:rFonts w:hint="eastAsia" w:ascii="仿宋" w:hAnsi="仿宋" w:eastAsia="仿宋" w:cs="仿宋"/>
          <w:b/>
          <w:bCs/>
          <w:sz w:val="36"/>
          <w:szCs w:val="44"/>
          <w:lang w:val="en-US" w:eastAsia="zh-CN"/>
        </w:rPr>
        <w:t>环境信息公示</w:t>
      </w:r>
    </w:p>
    <w:p>
      <w:pPr>
        <w:rPr>
          <w:rFonts w:hint="eastAsia" w:ascii="仿宋" w:hAnsi="仿宋" w:eastAsia="仿宋" w:cs="仿宋"/>
          <w:b/>
          <w:bCs/>
          <w:sz w:val="36"/>
          <w:szCs w:val="44"/>
          <w:lang w:val="en-US" w:eastAsia="zh-CN"/>
        </w:rPr>
      </w:pPr>
    </w:p>
    <w:p>
      <w:pPr>
        <w:rPr>
          <w:rFonts w:hint="eastAsia" w:ascii="仿宋" w:hAnsi="仿宋" w:eastAsia="仿宋" w:cs="仿宋"/>
          <w:sz w:val="36"/>
          <w:szCs w:val="44"/>
          <w:lang w:val="en-US" w:eastAsia="zh-CN"/>
        </w:rPr>
      </w:pPr>
      <w:r>
        <w:rPr>
          <w:rFonts w:hint="eastAsia" w:ascii="仿宋" w:hAnsi="仿宋" w:eastAsia="仿宋" w:cs="仿宋"/>
          <w:b/>
          <w:bCs/>
          <w:sz w:val="36"/>
          <w:szCs w:val="44"/>
          <w:lang w:val="en-US" w:eastAsia="zh-CN"/>
        </w:rPr>
        <w:t xml:space="preserve">一、基本信息   </w:t>
      </w:r>
      <w:r>
        <w:rPr>
          <w:rFonts w:hint="eastAsia" w:ascii="仿宋" w:hAnsi="仿宋" w:eastAsia="仿宋" w:cs="仿宋"/>
          <w:sz w:val="36"/>
          <w:szCs w:val="44"/>
          <w:lang w:val="en-US" w:eastAsia="zh-CN"/>
        </w:rPr>
        <w:t xml:space="preserve">                        </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1、企业名称：无锡荣成环保科技有限公司</w:t>
      </w:r>
    </w:p>
    <w:p>
      <w:pPr>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2、法人代表：吴文荣</w:t>
      </w:r>
    </w:p>
    <w:p>
      <w:pPr>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3、组织机构代码：91320206628287430A</w:t>
      </w:r>
    </w:p>
    <w:p>
      <w:pPr>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4、地址：江苏省无锡市惠山区洛社镇中兴西路43号</w:t>
      </w:r>
    </w:p>
    <w:p>
      <w:pPr>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5、环保联系人：吴文荣   电话13701517521</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6、产品及生产能力：年产30万吨牛皮箱纸板，年产40万吨A级芯纸</w:t>
      </w:r>
    </w:p>
    <w:p>
      <w:pPr>
        <w:numPr>
          <w:ilvl w:val="0"/>
          <w:numId w:val="0"/>
        </w:numPr>
        <w:jc w:val="left"/>
        <w:rPr>
          <w:rFonts w:hint="eastAsia" w:ascii="仿宋" w:hAnsi="仿宋" w:eastAsia="仿宋" w:cs="仿宋"/>
          <w:kern w:val="2"/>
          <w:sz w:val="28"/>
          <w:szCs w:val="28"/>
          <w:lang w:val="en-US" w:eastAsia="zh-CN" w:bidi="ar-SA"/>
        </w:rPr>
      </w:pPr>
      <w:r>
        <w:rPr>
          <w:rFonts w:hint="eastAsia" w:ascii="仿宋" w:hAnsi="仿宋" w:eastAsia="仿宋" w:cs="仿宋"/>
          <w:b/>
          <w:bCs/>
          <w:sz w:val="36"/>
          <w:szCs w:val="44"/>
          <w:lang w:val="en-US" w:eastAsia="zh-CN"/>
        </w:rPr>
        <w:t>二、排污总量执行情况（2021年1-6月）</w:t>
      </w:r>
    </w:p>
    <w:tbl>
      <w:tblPr>
        <w:tblStyle w:val="2"/>
        <w:tblW w:w="8441" w:type="dxa"/>
        <w:tblInd w:w="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3"/>
        <w:gridCol w:w="2872"/>
        <w:gridCol w:w="2508"/>
        <w:gridCol w:w="21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87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废水</w:t>
            </w:r>
          </w:p>
        </w:tc>
        <w:tc>
          <w:tcPr>
            <w:tcW w:w="7568" w:type="dxa"/>
            <w:gridSpan w:val="3"/>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Theme="minorEastAsia"/>
                <w:color w:val="000000"/>
                <w:sz w:val="24"/>
                <w:lang w:val="en-US" w:eastAsia="zh-CN"/>
              </w:rPr>
            </w:pPr>
            <w:r>
              <w:rPr>
                <w:rFonts w:hint="eastAsia" w:ascii="宋体" w:hAnsi="宋体"/>
                <w:color w:val="000000" w:themeColor="text1"/>
                <w:sz w:val="24"/>
                <w:lang w:eastAsia="zh-CN"/>
                <w14:textFill>
                  <w14:solidFill>
                    <w14:schemeClr w14:val="tx1"/>
                  </w14:solidFill>
                </w14:textFill>
              </w:rPr>
              <w:t>执行标准（</w:t>
            </w:r>
            <w:r>
              <w:rPr>
                <w:rFonts w:hint="eastAsia" w:ascii="宋体" w:hAnsi="宋体"/>
                <w:color w:val="000000" w:themeColor="text1"/>
                <w:sz w:val="24"/>
                <w14:textFill>
                  <w14:solidFill>
                    <w14:schemeClr w14:val="tx1"/>
                  </w14:solidFill>
                </w14:textFill>
              </w:rPr>
              <w:t>《太湖地区城镇污水处理厂及重点工业行业主要水污染物排放限值》（DB32/1072-2007）表3标准及《制浆造纸工业水污染物排放标准》（GB3544-2008）表3中的标准，COD、NH3N、TP优于上述标准，达到《地表水环境质量标准》（GB3838-2002）中V类标准</w:t>
            </w:r>
            <w:r>
              <w:rPr>
                <w:rFonts w:hint="eastAsia" w:ascii="宋体" w:hAnsi="宋体"/>
                <w:color w:val="000000" w:themeColor="text1"/>
                <w:sz w:val="24"/>
                <w:lang w:eastAsia="zh-CN"/>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87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排放因子</w:t>
            </w:r>
          </w:p>
        </w:tc>
        <w:tc>
          <w:tcPr>
            <w:tcW w:w="2872"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限值</w:t>
            </w:r>
          </w:p>
        </w:tc>
        <w:tc>
          <w:tcPr>
            <w:tcW w:w="250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Theme="minorEastAsia"/>
                <w:color w:val="000000"/>
                <w:sz w:val="24"/>
                <w:highlight w:val="none"/>
                <w:lang w:val="en-US" w:eastAsia="zh-CN"/>
              </w:rPr>
            </w:pPr>
            <w:r>
              <w:rPr>
                <w:rFonts w:hint="eastAsia" w:ascii="宋体" w:hAnsi="宋体"/>
                <w:color w:val="000000"/>
                <w:sz w:val="24"/>
                <w:highlight w:val="none"/>
                <w:lang w:val="en-US" w:eastAsia="zh-CN"/>
              </w:rPr>
              <w:t>年排放总量（吨）</w:t>
            </w:r>
          </w:p>
        </w:tc>
        <w:tc>
          <w:tcPr>
            <w:tcW w:w="218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lang w:val="en-US" w:eastAsia="zh-CN"/>
              </w:rPr>
              <w:t>2021年上半年实际</w:t>
            </w:r>
            <w:r>
              <w:rPr>
                <w:rFonts w:hint="eastAsia" w:ascii="宋体" w:hAnsi="宋体"/>
                <w:color w:val="000000"/>
                <w:sz w:val="24"/>
              </w:rPr>
              <w:t>排放量（吨）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87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COD</w:t>
            </w:r>
          </w:p>
        </w:tc>
        <w:tc>
          <w:tcPr>
            <w:tcW w:w="2872"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olor w:val="000000"/>
                <w:sz w:val="24"/>
              </w:rPr>
            </w:pPr>
            <w:r>
              <w:rPr>
                <w:rFonts w:hint="eastAsia" w:ascii="宋体" w:hAnsi="宋体" w:eastAsia="宋体"/>
                <w:color w:val="000000"/>
                <w:sz w:val="24"/>
              </w:rPr>
              <w:t>≦</w:t>
            </w:r>
            <w:r>
              <w:rPr>
                <w:rFonts w:hint="eastAsia" w:ascii="宋体" w:hAnsi="宋体" w:eastAsia="宋体"/>
                <w:color w:val="000000"/>
                <w:sz w:val="24"/>
                <w:lang w:val="en-US" w:eastAsia="zh-CN"/>
              </w:rPr>
              <w:t>4</w:t>
            </w:r>
            <w:r>
              <w:rPr>
                <w:rFonts w:hint="eastAsia" w:ascii="宋体" w:hAnsi="宋体" w:eastAsia="宋体"/>
                <w:color w:val="000000"/>
                <w:sz w:val="24"/>
              </w:rPr>
              <w:t>0mg/L</w:t>
            </w:r>
          </w:p>
        </w:tc>
        <w:tc>
          <w:tcPr>
            <w:tcW w:w="250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default" w:ascii="宋体" w:hAnsi="宋体" w:eastAsiaTheme="minorEastAsia"/>
                <w:color w:val="000000"/>
                <w:sz w:val="24"/>
                <w:highlight w:val="none"/>
                <w:lang w:val="en-US" w:eastAsia="zh-CN"/>
              </w:rPr>
            </w:pPr>
            <w:r>
              <w:rPr>
                <w:rFonts w:hint="eastAsia" w:ascii="宋体" w:hAnsi="宋体"/>
                <w:color w:val="000000" w:themeColor="text1"/>
                <w:sz w:val="24"/>
                <w:highlight w:val="none"/>
                <w:lang w:val="en-US" w:eastAsia="zh-CN"/>
                <w14:textFill>
                  <w14:solidFill>
                    <w14:schemeClr w14:val="tx1"/>
                  </w14:solidFill>
                </w14:textFill>
              </w:rPr>
              <w:t>224</w:t>
            </w:r>
          </w:p>
        </w:tc>
        <w:tc>
          <w:tcPr>
            <w:tcW w:w="218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default" w:ascii="宋体" w:hAnsi="宋体" w:eastAsiaTheme="minorEastAsia"/>
                <w:color w:val="000000"/>
                <w:sz w:val="24"/>
                <w:lang w:val="en-US" w:eastAsia="zh-CN"/>
              </w:rPr>
            </w:pPr>
            <w:r>
              <w:rPr>
                <w:rFonts w:hint="eastAsia" w:ascii="宋体" w:hAnsi="宋体"/>
                <w:color w:val="000000"/>
                <w:sz w:val="24"/>
                <w:lang w:val="en-US" w:eastAsia="zh-CN"/>
              </w:rPr>
              <w:t>63.259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87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氨氮</w:t>
            </w:r>
          </w:p>
        </w:tc>
        <w:tc>
          <w:tcPr>
            <w:tcW w:w="2872"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olor w:val="000000"/>
                <w:sz w:val="24"/>
              </w:rPr>
            </w:pPr>
            <w:r>
              <w:rPr>
                <w:rFonts w:hint="eastAsia" w:ascii="宋体" w:hAnsi="宋体" w:eastAsia="宋体"/>
                <w:color w:val="000000"/>
                <w:sz w:val="24"/>
              </w:rPr>
              <w:t>≦</w:t>
            </w:r>
            <w:r>
              <w:rPr>
                <w:rFonts w:hint="eastAsia" w:ascii="宋体" w:hAnsi="宋体" w:eastAsia="宋体"/>
                <w:color w:val="000000"/>
                <w:sz w:val="24"/>
                <w:lang w:val="en-US" w:eastAsia="zh-CN"/>
              </w:rPr>
              <w:t>2</w:t>
            </w:r>
            <w:r>
              <w:rPr>
                <w:rFonts w:hint="eastAsia" w:ascii="宋体" w:hAnsi="宋体" w:eastAsia="宋体"/>
                <w:color w:val="000000"/>
                <w:sz w:val="24"/>
              </w:rPr>
              <w:t>mg/L</w:t>
            </w:r>
          </w:p>
        </w:tc>
        <w:tc>
          <w:tcPr>
            <w:tcW w:w="250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default" w:ascii="宋体" w:hAnsi="宋体" w:eastAsiaTheme="minorEastAsia"/>
                <w:color w:val="000000"/>
                <w:sz w:val="24"/>
                <w:highlight w:val="none"/>
                <w:lang w:val="en-US" w:eastAsia="zh-CN"/>
              </w:rPr>
            </w:pPr>
            <w:r>
              <w:rPr>
                <w:rFonts w:hint="eastAsia" w:ascii="宋体" w:hAnsi="宋体"/>
                <w:color w:val="000000"/>
                <w:sz w:val="24"/>
                <w:highlight w:val="none"/>
                <w:lang w:val="en-US" w:eastAsia="zh-CN"/>
              </w:rPr>
              <w:t>11.2</w:t>
            </w:r>
          </w:p>
        </w:tc>
        <w:tc>
          <w:tcPr>
            <w:tcW w:w="218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default" w:ascii="宋体" w:hAnsi="宋体" w:eastAsiaTheme="minorEastAsia"/>
                <w:color w:val="000000"/>
                <w:sz w:val="24"/>
                <w:lang w:val="en-US" w:eastAsia="zh-CN"/>
              </w:rPr>
            </w:pPr>
            <w:r>
              <w:rPr>
                <w:rFonts w:hint="eastAsia" w:ascii="宋体" w:hAnsi="宋体"/>
                <w:color w:val="000000"/>
                <w:sz w:val="24"/>
                <w:lang w:val="en-US" w:eastAsia="zh-CN"/>
              </w:rPr>
              <w:t>2.061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7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总氮</w:t>
            </w:r>
          </w:p>
        </w:tc>
        <w:tc>
          <w:tcPr>
            <w:tcW w:w="2872"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olor w:val="000000"/>
                <w:sz w:val="24"/>
              </w:rPr>
            </w:pPr>
            <w:r>
              <w:rPr>
                <w:rFonts w:hint="eastAsia" w:ascii="宋体" w:hAnsi="宋体" w:eastAsia="宋体"/>
                <w:color w:val="000000"/>
                <w:sz w:val="24"/>
              </w:rPr>
              <w:t>≦10mg/L</w:t>
            </w:r>
          </w:p>
        </w:tc>
        <w:tc>
          <w:tcPr>
            <w:tcW w:w="250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default" w:ascii="宋体" w:hAnsi="宋体" w:eastAsiaTheme="minorEastAsia"/>
                <w:color w:val="000000"/>
                <w:sz w:val="24"/>
                <w:highlight w:val="none"/>
                <w:lang w:val="en-US" w:eastAsia="zh-CN"/>
              </w:rPr>
            </w:pPr>
            <w:r>
              <w:rPr>
                <w:rFonts w:hint="eastAsia" w:ascii="宋体" w:hAnsi="宋体"/>
                <w:color w:val="000000"/>
                <w:sz w:val="24"/>
                <w:highlight w:val="none"/>
                <w:lang w:val="en-US" w:eastAsia="zh-CN"/>
              </w:rPr>
              <w:t>52</w:t>
            </w:r>
          </w:p>
        </w:tc>
        <w:tc>
          <w:tcPr>
            <w:tcW w:w="218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default" w:ascii="宋体" w:hAnsi="宋体" w:eastAsiaTheme="minorEastAsia"/>
                <w:color w:val="000000"/>
                <w:sz w:val="24"/>
                <w:lang w:val="en-US" w:eastAsia="zh-CN"/>
              </w:rPr>
            </w:pPr>
            <w:r>
              <w:rPr>
                <w:rFonts w:hint="eastAsia" w:ascii="宋体" w:hAnsi="宋体"/>
                <w:color w:val="000000"/>
                <w:sz w:val="24"/>
                <w:lang w:val="en-US" w:eastAsia="zh-CN"/>
              </w:rPr>
              <w:t>8.634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87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总磷</w:t>
            </w:r>
          </w:p>
        </w:tc>
        <w:tc>
          <w:tcPr>
            <w:tcW w:w="2872"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≦0.</w:t>
            </w:r>
            <w:r>
              <w:rPr>
                <w:rFonts w:hint="eastAsia" w:ascii="宋体" w:hAnsi="宋体"/>
                <w:color w:val="000000"/>
                <w:sz w:val="24"/>
                <w:lang w:val="en-US" w:eastAsia="zh-CN"/>
              </w:rPr>
              <w:t>4</w:t>
            </w:r>
            <w:r>
              <w:rPr>
                <w:rFonts w:hint="eastAsia" w:ascii="宋体" w:hAnsi="宋体"/>
                <w:color w:val="000000"/>
                <w:sz w:val="24"/>
              </w:rPr>
              <w:t>g/L</w:t>
            </w:r>
          </w:p>
        </w:tc>
        <w:tc>
          <w:tcPr>
            <w:tcW w:w="250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default" w:ascii="宋体" w:hAnsi="宋体" w:eastAsiaTheme="minorEastAsia"/>
                <w:color w:val="000000"/>
                <w:sz w:val="24"/>
                <w:highlight w:val="none"/>
                <w:lang w:val="en-US" w:eastAsia="zh-CN"/>
              </w:rPr>
            </w:pPr>
            <w:r>
              <w:rPr>
                <w:rFonts w:hint="eastAsia" w:ascii="宋体" w:hAnsi="宋体"/>
                <w:color w:val="000000"/>
                <w:sz w:val="24"/>
                <w:highlight w:val="none"/>
                <w:lang w:val="en-US" w:eastAsia="zh-CN"/>
              </w:rPr>
              <w:t>1.12</w:t>
            </w:r>
          </w:p>
        </w:tc>
        <w:tc>
          <w:tcPr>
            <w:tcW w:w="218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default" w:ascii="宋体" w:hAnsi="宋体" w:eastAsiaTheme="minorEastAsia"/>
                <w:color w:val="000000"/>
                <w:sz w:val="24"/>
                <w:lang w:val="en-US" w:eastAsia="zh-CN"/>
              </w:rPr>
            </w:pPr>
            <w:r>
              <w:rPr>
                <w:rFonts w:hint="eastAsia" w:ascii="宋体" w:hAnsi="宋体"/>
                <w:color w:val="000000"/>
                <w:sz w:val="24"/>
                <w:lang w:val="en-US" w:eastAsia="zh-CN"/>
              </w:rPr>
              <w:t>0.135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7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PH</w:t>
            </w:r>
          </w:p>
        </w:tc>
        <w:tc>
          <w:tcPr>
            <w:tcW w:w="2872"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6至9</w:t>
            </w:r>
          </w:p>
        </w:tc>
        <w:tc>
          <w:tcPr>
            <w:tcW w:w="250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Theme="minorEastAsia"/>
                <w:color w:val="000000"/>
                <w:sz w:val="24"/>
                <w:highlight w:val="none"/>
                <w:lang w:val="en-US" w:eastAsia="zh-CN"/>
              </w:rPr>
            </w:pPr>
            <w:r>
              <w:rPr>
                <w:rFonts w:hint="eastAsia" w:ascii="宋体" w:hAnsi="宋体"/>
                <w:color w:val="000000"/>
                <w:sz w:val="24"/>
                <w:highlight w:val="none"/>
                <w:lang w:val="en-US" w:eastAsia="zh-CN"/>
              </w:rPr>
              <w:t>/</w:t>
            </w:r>
          </w:p>
        </w:tc>
        <w:tc>
          <w:tcPr>
            <w:tcW w:w="218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87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lang w:eastAsia="zh-CN"/>
              </w:rPr>
              <w:t>三期</w:t>
            </w:r>
            <w:r>
              <w:rPr>
                <w:rFonts w:hint="eastAsia" w:ascii="宋体" w:hAnsi="宋体"/>
                <w:color w:val="000000"/>
                <w:sz w:val="24"/>
              </w:rPr>
              <w:t>煤粉炉</w:t>
            </w:r>
          </w:p>
        </w:tc>
        <w:tc>
          <w:tcPr>
            <w:tcW w:w="7568" w:type="dxa"/>
            <w:gridSpan w:val="3"/>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Theme="minorEastAsia"/>
                <w:color w:val="000000"/>
                <w:sz w:val="24"/>
                <w:lang w:eastAsia="zh-CN"/>
              </w:rPr>
            </w:pPr>
            <w:r>
              <w:rPr>
                <w:rFonts w:hint="eastAsia" w:ascii="宋体" w:hAnsi="宋体"/>
                <w:color w:val="000000" w:themeColor="text1"/>
                <w:sz w:val="24"/>
                <w14:textFill>
                  <w14:solidFill>
                    <w14:schemeClr w14:val="tx1"/>
                  </w14:solidFill>
                </w14:textFill>
              </w:rPr>
              <w:t>执行标准</w:t>
            </w:r>
            <w:r>
              <w:rPr>
                <w:rFonts w:hint="eastAsia" w:ascii="宋体" w:hAnsi="宋体"/>
                <w:color w:val="000000" w:themeColor="text1"/>
                <w:sz w:val="24"/>
                <w:lang w:eastAsia="zh-CN"/>
                <w14:textFill>
                  <w14:solidFill>
                    <w14:schemeClr w14:val="tx1"/>
                  </w14:solidFill>
                </w14:textFill>
              </w:rPr>
              <w:t>（江苏省超低排放要求</w:t>
            </w:r>
            <w:r>
              <w:rPr>
                <w:rFonts w:hint="eastAsia"/>
                <w:color w:val="000000" w:themeColor="text1"/>
                <w:lang w:eastAsia="zh-CN"/>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87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排放因子</w:t>
            </w:r>
          </w:p>
        </w:tc>
        <w:tc>
          <w:tcPr>
            <w:tcW w:w="2872"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限值</w:t>
            </w:r>
          </w:p>
        </w:tc>
        <w:tc>
          <w:tcPr>
            <w:tcW w:w="250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highlight w:val="none"/>
                <w:lang w:val="en-US" w:eastAsia="zh-CN"/>
              </w:rPr>
              <w:t>年排放总量（吨）</w:t>
            </w:r>
          </w:p>
        </w:tc>
        <w:tc>
          <w:tcPr>
            <w:tcW w:w="218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202</w:t>
            </w:r>
            <w:r>
              <w:rPr>
                <w:rFonts w:hint="eastAsia" w:ascii="宋体" w:hAnsi="宋体"/>
                <w:color w:val="000000"/>
                <w:sz w:val="24"/>
                <w:lang w:val="en-US" w:eastAsia="zh-CN"/>
              </w:rPr>
              <w:t>1</w:t>
            </w:r>
            <w:r>
              <w:rPr>
                <w:rFonts w:hint="eastAsia" w:ascii="宋体" w:hAnsi="宋体"/>
                <w:color w:val="000000"/>
                <w:sz w:val="24"/>
              </w:rPr>
              <w:t>年</w:t>
            </w:r>
            <w:r>
              <w:rPr>
                <w:rFonts w:hint="eastAsia" w:ascii="宋体" w:hAnsi="宋体"/>
                <w:color w:val="000000"/>
                <w:sz w:val="24"/>
                <w:lang w:val="en-US" w:eastAsia="zh-CN"/>
              </w:rPr>
              <w:t>上</w:t>
            </w:r>
            <w:r>
              <w:rPr>
                <w:rFonts w:hint="eastAsia" w:ascii="宋体" w:hAnsi="宋体"/>
                <w:color w:val="000000"/>
                <w:sz w:val="24"/>
              </w:rPr>
              <w:t>半年排放量（吨）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7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二氧化硫</w:t>
            </w:r>
          </w:p>
        </w:tc>
        <w:tc>
          <w:tcPr>
            <w:tcW w:w="2872"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olor w:val="000000"/>
                <w:sz w:val="24"/>
              </w:rPr>
            </w:pPr>
            <w:r>
              <w:rPr>
                <w:rFonts w:hint="eastAsia" w:ascii="宋体" w:hAnsi="宋体" w:eastAsia="宋体"/>
                <w:color w:val="000000"/>
                <w:sz w:val="24"/>
              </w:rPr>
              <w:t>≦</w:t>
            </w:r>
            <w:r>
              <w:rPr>
                <w:rFonts w:hint="eastAsia" w:ascii="宋体" w:hAnsi="宋体" w:eastAsia="宋体"/>
                <w:color w:val="000000"/>
                <w:sz w:val="24"/>
                <w:lang w:val="en-US" w:eastAsia="zh-CN"/>
              </w:rPr>
              <w:t>35</w:t>
            </w:r>
            <w:r>
              <w:rPr>
                <w:rFonts w:hint="eastAsia" w:ascii="宋体" w:hAnsi="宋体" w:eastAsia="宋体"/>
                <w:color w:val="000000"/>
                <w:sz w:val="24"/>
              </w:rPr>
              <w:t>mg/m3</w:t>
            </w:r>
          </w:p>
        </w:tc>
        <w:tc>
          <w:tcPr>
            <w:tcW w:w="250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default" w:ascii="宋体" w:hAnsi="宋体" w:eastAsiaTheme="minorEastAsia"/>
                <w:color w:val="000000"/>
                <w:sz w:val="24"/>
                <w:lang w:val="en-US" w:eastAsia="zh-CN"/>
              </w:rPr>
            </w:pPr>
            <w:r>
              <w:rPr>
                <w:rFonts w:hint="eastAsia" w:ascii="宋体" w:hAnsi="宋体"/>
                <w:color w:val="000000"/>
                <w:sz w:val="24"/>
                <w:lang w:val="en-US" w:eastAsia="zh-CN"/>
              </w:rPr>
              <w:t>116.268</w:t>
            </w:r>
          </w:p>
        </w:tc>
        <w:tc>
          <w:tcPr>
            <w:tcW w:w="218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default" w:ascii="宋体" w:hAnsi="宋体"/>
                <w:color w:val="000000"/>
                <w:sz w:val="24"/>
                <w:lang w:val="en-US" w:eastAsia="zh-CN"/>
              </w:rPr>
            </w:pPr>
            <w:r>
              <w:rPr>
                <w:rFonts w:hint="eastAsia" w:ascii="宋体" w:hAnsi="宋体"/>
                <w:color w:val="000000"/>
                <w:sz w:val="24"/>
                <w:lang w:val="en-US" w:eastAsia="zh-CN"/>
              </w:rPr>
              <w:t>22.51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87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氮氧化物</w:t>
            </w:r>
          </w:p>
        </w:tc>
        <w:tc>
          <w:tcPr>
            <w:tcW w:w="2872"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olor w:val="000000"/>
                <w:sz w:val="24"/>
              </w:rPr>
            </w:pPr>
            <w:r>
              <w:rPr>
                <w:rFonts w:hint="eastAsia" w:ascii="宋体" w:hAnsi="宋体" w:eastAsia="宋体"/>
                <w:color w:val="000000"/>
                <w:sz w:val="24"/>
              </w:rPr>
              <w:t>≦</w:t>
            </w:r>
            <w:r>
              <w:rPr>
                <w:rFonts w:hint="eastAsia" w:ascii="宋体" w:hAnsi="宋体" w:eastAsia="宋体"/>
                <w:color w:val="000000"/>
                <w:sz w:val="24"/>
                <w:lang w:val="en-US" w:eastAsia="zh-CN"/>
              </w:rPr>
              <w:t>50</w:t>
            </w:r>
            <w:r>
              <w:rPr>
                <w:rFonts w:hint="eastAsia" w:ascii="宋体" w:hAnsi="宋体" w:eastAsia="宋体"/>
                <w:color w:val="000000"/>
                <w:sz w:val="24"/>
              </w:rPr>
              <w:t>mg/m3</w:t>
            </w:r>
          </w:p>
        </w:tc>
        <w:tc>
          <w:tcPr>
            <w:tcW w:w="250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default" w:ascii="宋体" w:hAnsi="宋体" w:eastAsiaTheme="minorEastAsia"/>
                <w:color w:val="000000"/>
                <w:sz w:val="24"/>
                <w:lang w:val="en-US" w:eastAsia="zh-CN"/>
              </w:rPr>
            </w:pPr>
            <w:r>
              <w:rPr>
                <w:rFonts w:hint="eastAsia" w:ascii="宋体" w:hAnsi="宋体"/>
                <w:color w:val="000000"/>
                <w:sz w:val="24"/>
                <w:lang w:val="en-US" w:eastAsia="zh-CN"/>
              </w:rPr>
              <w:t>232.536</w:t>
            </w:r>
          </w:p>
        </w:tc>
        <w:tc>
          <w:tcPr>
            <w:tcW w:w="218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default" w:ascii="宋体" w:hAnsi="宋体" w:eastAsiaTheme="minorEastAsia"/>
                <w:color w:val="000000"/>
                <w:sz w:val="24"/>
                <w:lang w:val="en-US" w:eastAsia="zh-CN"/>
              </w:rPr>
            </w:pPr>
            <w:r>
              <w:rPr>
                <w:rFonts w:hint="eastAsia" w:ascii="宋体" w:hAnsi="宋体"/>
                <w:color w:val="000000"/>
                <w:sz w:val="24"/>
                <w:lang w:val="en-US" w:eastAsia="zh-CN"/>
              </w:rPr>
              <w:t>40.862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87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lang w:eastAsia="zh-CN"/>
              </w:rPr>
              <w:t>烟</w:t>
            </w:r>
            <w:r>
              <w:rPr>
                <w:rFonts w:hint="eastAsia" w:ascii="宋体" w:hAnsi="宋体"/>
                <w:color w:val="000000"/>
                <w:sz w:val="24"/>
              </w:rPr>
              <w:t>尘</w:t>
            </w:r>
          </w:p>
        </w:tc>
        <w:tc>
          <w:tcPr>
            <w:tcW w:w="2872"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olor w:val="000000"/>
                <w:sz w:val="24"/>
              </w:rPr>
            </w:pPr>
            <w:r>
              <w:rPr>
                <w:rFonts w:hint="eastAsia" w:ascii="宋体" w:hAnsi="宋体" w:eastAsia="宋体"/>
                <w:color w:val="000000"/>
                <w:sz w:val="24"/>
              </w:rPr>
              <w:t>≦</w:t>
            </w:r>
            <w:r>
              <w:rPr>
                <w:rFonts w:hint="eastAsia" w:ascii="宋体" w:hAnsi="宋体" w:eastAsia="宋体"/>
                <w:color w:val="000000"/>
                <w:sz w:val="24"/>
                <w:lang w:val="en-US" w:eastAsia="zh-CN"/>
              </w:rPr>
              <w:t>10</w:t>
            </w:r>
            <w:r>
              <w:rPr>
                <w:rFonts w:hint="eastAsia" w:ascii="宋体" w:hAnsi="宋体" w:eastAsia="宋体"/>
                <w:color w:val="000000"/>
                <w:sz w:val="24"/>
              </w:rPr>
              <w:t>mg/m3</w:t>
            </w:r>
          </w:p>
        </w:tc>
        <w:tc>
          <w:tcPr>
            <w:tcW w:w="250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default" w:ascii="宋体" w:hAnsi="宋体" w:eastAsiaTheme="minorEastAsia"/>
                <w:color w:val="000000"/>
                <w:sz w:val="24"/>
                <w:lang w:val="en-US" w:eastAsia="zh-CN"/>
              </w:rPr>
            </w:pPr>
            <w:r>
              <w:rPr>
                <w:rFonts w:hint="eastAsia" w:ascii="宋体" w:hAnsi="宋体"/>
                <w:color w:val="000000"/>
                <w:sz w:val="24"/>
                <w:lang w:val="en-US" w:eastAsia="zh-CN"/>
              </w:rPr>
              <w:t>46.507</w:t>
            </w:r>
          </w:p>
        </w:tc>
        <w:tc>
          <w:tcPr>
            <w:tcW w:w="218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default" w:ascii="宋体" w:hAnsi="宋体" w:eastAsiaTheme="minorEastAsia"/>
                <w:color w:val="000000"/>
                <w:sz w:val="24"/>
                <w:lang w:val="en-US" w:eastAsia="zh-CN"/>
              </w:rPr>
            </w:pPr>
            <w:r>
              <w:rPr>
                <w:rFonts w:hint="eastAsia" w:ascii="宋体" w:hAnsi="宋体"/>
                <w:color w:val="000000"/>
                <w:sz w:val="24"/>
                <w:lang w:val="en-US" w:eastAsia="zh-CN"/>
              </w:rPr>
              <w:t>3.332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87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lang w:eastAsia="zh-CN"/>
              </w:rPr>
              <w:t>二期</w:t>
            </w:r>
            <w:r>
              <w:rPr>
                <w:rFonts w:hint="eastAsia" w:ascii="宋体" w:hAnsi="宋体"/>
                <w:color w:val="000000"/>
                <w:sz w:val="24"/>
              </w:rPr>
              <w:t>流化床锅炉</w:t>
            </w:r>
          </w:p>
        </w:tc>
        <w:tc>
          <w:tcPr>
            <w:tcW w:w="7568" w:type="dxa"/>
            <w:gridSpan w:val="3"/>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Theme="minorEastAsia"/>
                <w:color w:val="000000"/>
                <w:sz w:val="24"/>
                <w:lang w:eastAsia="zh-CN"/>
              </w:rPr>
            </w:pPr>
            <w:r>
              <w:rPr>
                <w:rFonts w:hint="eastAsia" w:ascii="宋体" w:hAnsi="宋体" w:eastAsia="宋体" w:cs="宋体"/>
                <w:color w:val="000000" w:themeColor="text1"/>
                <w:sz w:val="24"/>
                <w:szCs w:val="24"/>
                <w14:textFill>
                  <w14:solidFill>
                    <w14:schemeClr w14:val="tx1"/>
                  </w14:solidFill>
                </w14:textFill>
              </w:rPr>
              <w:t>执行标准</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《火电厂大气污染物排放标准》GB13223-2011表2 大气污染物特别排放限值</w:t>
            </w:r>
            <w:r>
              <w:rPr>
                <w:rFonts w:hint="eastAsia" w:ascii="宋体" w:hAnsi="宋体" w:eastAsia="宋体" w:cs="宋体"/>
                <w:color w:val="000000" w:themeColor="text1"/>
                <w:sz w:val="24"/>
                <w:szCs w:val="24"/>
                <w:lang w:eastAsia="zh-CN"/>
                <w14:textFill>
                  <w14:solidFill>
                    <w14:schemeClr w14:val="tx1"/>
                  </w14:solidFill>
                </w14:textFill>
              </w:rPr>
              <w:t>）</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87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排放因子</w:t>
            </w:r>
          </w:p>
        </w:tc>
        <w:tc>
          <w:tcPr>
            <w:tcW w:w="2872"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限值</w:t>
            </w:r>
          </w:p>
        </w:tc>
        <w:tc>
          <w:tcPr>
            <w:tcW w:w="250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highlight w:val="none"/>
                <w:lang w:val="en-US" w:eastAsia="zh-CN"/>
              </w:rPr>
              <w:t>年排放总量（吨）</w:t>
            </w:r>
          </w:p>
        </w:tc>
        <w:tc>
          <w:tcPr>
            <w:tcW w:w="218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202</w:t>
            </w:r>
            <w:r>
              <w:rPr>
                <w:rFonts w:hint="eastAsia" w:ascii="宋体" w:hAnsi="宋体"/>
                <w:color w:val="000000"/>
                <w:sz w:val="24"/>
                <w:lang w:val="en-US" w:eastAsia="zh-CN"/>
              </w:rPr>
              <w:t>1</w:t>
            </w:r>
            <w:r>
              <w:rPr>
                <w:rFonts w:hint="eastAsia" w:ascii="宋体" w:hAnsi="宋体"/>
                <w:color w:val="000000"/>
                <w:sz w:val="24"/>
              </w:rPr>
              <w:t>年</w:t>
            </w:r>
            <w:r>
              <w:rPr>
                <w:rFonts w:hint="eastAsia" w:ascii="宋体" w:hAnsi="宋体"/>
                <w:color w:val="000000"/>
                <w:sz w:val="24"/>
                <w:lang w:val="en-US" w:eastAsia="zh-CN"/>
              </w:rPr>
              <w:t>上</w:t>
            </w:r>
            <w:r>
              <w:rPr>
                <w:rFonts w:hint="eastAsia" w:ascii="宋体" w:hAnsi="宋体"/>
                <w:color w:val="000000"/>
                <w:sz w:val="24"/>
              </w:rPr>
              <w:t>半年排放量（吨）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87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二氧化硫</w:t>
            </w:r>
          </w:p>
        </w:tc>
        <w:tc>
          <w:tcPr>
            <w:tcW w:w="2872"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olor w:val="000000"/>
                <w:sz w:val="24"/>
              </w:rPr>
            </w:pPr>
            <w:r>
              <w:rPr>
                <w:rFonts w:hint="eastAsia" w:ascii="宋体" w:hAnsi="宋体" w:eastAsia="宋体"/>
                <w:color w:val="000000"/>
                <w:sz w:val="24"/>
              </w:rPr>
              <w:t>≦</w:t>
            </w:r>
            <w:r>
              <w:rPr>
                <w:rFonts w:hint="eastAsia" w:ascii="宋体" w:hAnsi="宋体" w:eastAsia="宋体"/>
                <w:color w:val="000000"/>
                <w:sz w:val="24"/>
                <w:lang w:val="en-US" w:eastAsia="zh-CN"/>
              </w:rPr>
              <w:t>5</w:t>
            </w:r>
            <w:r>
              <w:rPr>
                <w:rFonts w:hint="eastAsia" w:ascii="宋体" w:hAnsi="宋体" w:eastAsia="宋体"/>
                <w:color w:val="000000"/>
                <w:sz w:val="24"/>
              </w:rPr>
              <w:t>0mg/m3</w:t>
            </w:r>
          </w:p>
        </w:tc>
        <w:tc>
          <w:tcPr>
            <w:tcW w:w="250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default" w:ascii="宋体" w:hAnsi="宋体" w:eastAsiaTheme="minorEastAsia"/>
                <w:color w:val="000000"/>
                <w:sz w:val="24"/>
                <w:lang w:val="en-US" w:eastAsia="zh-CN"/>
              </w:rPr>
            </w:pPr>
            <w:r>
              <w:rPr>
                <w:rFonts w:hint="eastAsia" w:ascii="宋体" w:hAnsi="宋体"/>
                <w:color w:val="000000"/>
                <w:sz w:val="24"/>
                <w:lang w:val="en-US" w:eastAsia="zh-CN"/>
              </w:rPr>
              <w:t>42.006</w:t>
            </w:r>
          </w:p>
        </w:tc>
        <w:tc>
          <w:tcPr>
            <w:tcW w:w="218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default" w:ascii="宋体" w:hAnsi="宋体"/>
                <w:color w:val="000000"/>
                <w:sz w:val="24"/>
                <w:lang w:val="en-US" w:eastAsia="zh-CN"/>
              </w:rPr>
            </w:pPr>
            <w:r>
              <w:rPr>
                <w:rFonts w:hint="eastAsia" w:ascii="宋体" w:hAnsi="宋体"/>
                <w:color w:val="000000"/>
                <w:sz w:val="24"/>
                <w:lang w:val="en-US" w:eastAsia="zh-CN"/>
              </w:rPr>
              <w:t>10.01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87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氮氧化物</w:t>
            </w:r>
          </w:p>
        </w:tc>
        <w:tc>
          <w:tcPr>
            <w:tcW w:w="2872"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olor w:val="000000"/>
                <w:sz w:val="24"/>
              </w:rPr>
            </w:pPr>
            <w:r>
              <w:rPr>
                <w:rFonts w:hint="eastAsia" w:ascii="宋体" w:hAnsi="宋体" w:eastAsia="宋体"/>
                <w:color w:val="000000"/>
                <w:sz w:val="24"/>
              </w:rPr>
              <w:t>≦100mg/m3</w:t>
            </w:r>
          </w:p>
        </w:tc>
        <w:tc>
          <w:tcPr>
            <w:tcW w:w="250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default" w:ascii="宋体" w:hAnsi="宋体"/>
                <w:color w:val="000000"/>
                <w:sz w:val="24"/>
                <w:lang w:val="en-US" w:eastAsia="zh-CN"/>
              </w:rPr>
            </w:pPr>
            <w:r>
              <w:rPr>
                <w:rFonts w:hint="eastAsia" w:ascii="宋体" w:hAnsi="宋体"/>
                <w:color w:val="000000"/>
                <w:sz w:val="24"/>
                <w:lang w:val="en-US" w:eastAsia="zh-CN"/>
              </w:rPr>
              <w:t>83.757</w:t>
            </w:r>
          </w:p>
        </w:tc>
        <w:tc>
          <w:tcPr>
            <w:tcW w:w="218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default" w:ascii="宋体" w:hAnsi="宋体"/>
                <w:color w:val="000000"/>
                <w:sz w:val="24"/>
                <w:lang w:val="en-US" w:eastAsia="zh-CN"/>
              </w:rPr>
            </w:pPr>
            <w:r>
              <w:rPr>
                <w:rFonts w:hint="eastAsia" w:ascii="宋体" w:hAnsi="宋体"/>
                <w:color w:val="000000"/>
                <w:sz w:val="24"/>
                <w:lang w:val="en-US" w:eastAsia="zh-CN"/>
              </w:rPr>
              <w:t>32.952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7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lang w:eastAsia="zh-CN"/>
              </w:rPr>
              <w:t>烟</w:t>
            </w:r>
            <w:r>
              <w:rPr>
                <w:rFonts w:hint="eastAsia" w:ascii="宋体" w:hAnsi="宋体"/>
                <w:color w:val="000000"/>
                <w:sz w:val="24"/>
              </w:rPr>
              <w:t>尘</w:t>
            </w:r>
          </w:p>
        </w:tc>
        <w:tc>
          <w:tcPr>
            <w:tcW w:w="2872"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olor w:val="000000"/>
                <w:sz w:val="24"/>
              </w:rPr>
            </w:pPr>
            <w:r>
              <w:rPr>
                <w:rFonts w:hint="eastAsia" w:ascii="宋体" w:hAnsi="宋体" w:eastAsia="宋体"/>
                <w:color w:val="000000"/>
                <w:sz w:val="24"/>
              </w:rPr>
              <w:t>≦</w:t>
            </w:r>
            <w:r>
              <w:rPr>
                <w:rFonts w:hint="eastAsia" w:ascii="宋体" w:hAnsi="宋体" w:eastAsia="宋体"/>
                <w:color w:val="000000"/>
                <w:sz w:val="24"/>
                <w:lang w:val="en-US" w:eastAsia="zh-CN"/>
              </w:rPr>
              <w:t>2</w:t>
            </w:r>
            <w:r>
              <w:rPr>
                <w:rFonts w:hint="eastAsia" w:ascii="宋体" w:hAnsi="宋体" w:eastAsia="宋体"/>
                <w:color w:val="000000"/>
                <w:sz w:val="24"/>
              </w:rPr>
              <w:t>0mg/m3</w:t>
            </w:r>
          </w:p>
        </w:tc>
        <w:tc>
          <w:tcPr>
            <w:tcW w:w="250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default" w:ascii="宋体" w:hAnsi="宋体" w:eastAsiaTheme="minorEastAsia"/>
                <w:color w:val="000000"/>
                <w:sz w:val="24"/>
                <w:lang w:val="en-US" w:eastAsia="zh-CN"/>
              </w:rPr>
            </w:pPr>
            <w:r>
              <w:rPr>
                <w:rFonts w:hint="eastAsia" w:ascii="宋体" w:hAnsi="宋体"/>
                <w:color w:val="000000"/>
                <w:sz w:val="24"/>
                <w:lang w:val="en-US" w:eastAsia="zh-CN"/>
              </w:rPr>
              <w:t>16.752</w:t>
            </w:r>
          </w:p>
        </w:tc>
        <w:tc>
          <w:tcPr>
            <w:tcW w:w="218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default" w:ascii="宋体" w:hAnsi="宋体" w:eastAsiaTheme="minorEastAsia"/>
                <w:color w:val="000000"/>
                <w:sz w:val="24"/>
                <w:lang w:val="en-US" w:eastAsia="zh-CN"/>
              </w:rPr>
            </w:pPr>
            <w:r>
              <w:rPr>
                <w:rFonts w:hint="eastAsia" w:ascii="宋体" w:hAnsi="宋体"/>
                <w:color w:val="000000"/>
                <w:sz w:val="24"/>
                <w:lang w:val="en-US" w:eastAsia="zh-CN"/>
              </w:rPr>
              <w:t>5.081</w:t>
            </w:r>
          </w:p>
        </w:tc>
      </w:tr>
    </w:tbl>
    <w:p>
      <w:pPr>
        <w:numPr>
          <w:ilvl w:val="0"/>
          <w:numId w:val="0"/>
        </w:numPr>
        <w:jc w:val="center"/>
        <w:rPr>
          <w:rFonts w:hint="eastAsia" w:ascii="仿宋" w:hAnsi="仿宋" w:eastAsia="仿宋" w:cs="仿宋"/>
          <w:kern w:val="2"/>
          <w:sz w:val="36"/>
          <w:szCs w:val="44"/>
          <w:lang w:val="en-US" w:eastAsia="zh-CN" w:bidi="ar-SA"/>
        </w:rPr>
      </w:pPr>
      <w:r>
        <w:rPr>
          <w:rFonts w:hint="eastAsia" w:ascii="仿宋" w:hAnsi="仿宋" w:eastAsia="仿宋" w:cs="仿宋"/>
          <w:kern w:val="2"/>
          <w:sz w:val="36"/>
          <w:szCs w:val="44"/>
          <w:lang w:val="en-US" w:eastAsia="zh-CN" w:bidi="ar-SA"/>
        </w:rPr>
        <w:t>3、固废处置情况（2021年1-6月）</w:t>
      </w:r>
    </w:p>
    <w:tbl>
      <w:tblPr>
        <w:tblStyle w:val="3"/>
        <w:tblW w:w="84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0"/>
        <w:gridCol w:w="2110"/>
        <w:gridCol w:w="2110"/>
        <w:gridCol w:w="2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2110" w:type="dxa"/>
            <w:vAlign w:val="center"/>
          </w:tcPr>
          <w:p>
            <w:pPr>
              <w:spacing w:beforeLines="0" w:afterLines="0"/>
              <w:jc w:val="center"/>
              <w:rPr>
                <w:rFonts w:hint="eastAsia" w:ascii="仿宋" w:hAnsi="仿宋" w:eastAsia="仿宋" w:cs="仿宋"/>
                <w:color w:val="auto"/>
                <w:kern w:val="2"/>
                <w:sz w:val="36"/>
                <w:szCs w:val="44"/>
                <w:vertAlign w:val="baseline"/>
                <w:lang w:val="en-US" w:eastAsia="zh-CN" w:bidi="ar-SA"/>
              </w:rPr>
            </w:pPr>
            <w:r>
              <w:rPr>
                <w:rFonts w:hint="eastAsia" w:ascii="宋体" w:hAnsi="宋体"/>
                <w:color w:val="auto"/>
                <w:sz w:val="24"/>
              </w:rPr>
              <w:t>名称</w:t>
            </w:r>
          </w:p>
        </w:tc>
        <w:tc>
          <w:tcPr>
            <w:tcW w:w="2110" w:type="dxa"/>
            <w:vAlign w:val="center"/>
          </w:tcPr>
          <w:p>
            <w:pPr>
              <w:spacing w:beforeLines="0" w:afterLines="0"/>
              <w:jc w:val="center"/>
              <w:rPr>
                <w:rFonts w:hint="eastAsia" w:ascii="仿宋" w:hAnsi="仿宋" w:eastAsia="仿宋" w:cs="仿宋"/>
                <w:color w:val="auto"/>
                <w:kern w:val="2"/>
                <w:sz w:val="36"/>
                <w:szCs w:val="44"/>
                <w:vertAlign w:val="baseline"/>
                <w:lang w:val="en-US" w:eastAsia="zh-CN" w:bidi="ar-SA"/>
              </w:rPr>
            </w:pPr>
            <w:r>
              <w:rPr>
                <w:rFonts w:hint="eastAsia" w:ascii="宋体" w:hAnsi="宋体"/>
                <w:color w:val="auto"/>
                <w:sz w:val="24"/>
              </w:rPr>
              <w:t>产生量T</w:t>
            </w:r>
          </w:p>
        </w:tc>
        <w:tc>
          <w:tcPr>
            <w:tcW w:w="2110" w:type="dxa"/>
            <w:vAlign w:val="center"/>
          </w:tcPr>
          <w:p>
            <w:pPr>
              <w:spacing w:beforeLines="0" w:afterLines="0"/>
              <w:jc w:val="center"/>
              <w:rPr>
                <w:rFonts w:hint="eastAsia" w:ascii="仿宋" w:hAnsi="仿宋" w:eastAsia="仿宋" w:cs="仿宋"/>
                <w:color w:val="auto"/>
                <w:kern w:val="2"/>
                <w:sz w:val="36"/>
                <w:szCs w:val="44"/>
                <w:vertAlign w:val="baseline"/>
                <w:lang w:val="en-US" w:eastAsia="zh-CN" w:bidi="ar-SA"/>
              </w:rPr>
            </w:pPr>
            <w:r>
              <w:rPr>
                <w:rFonts w:hint="eastAsia" w:ascii="宋体" w:hAnsi="宋体"/>
                <w:color w:val="auto"/>
                <w:sz w:val="24"/>
              </w:rPr>
              <w:t>处置数T</w:t>
            </w:r>
          </w:p>
        </w:tc>
        <w:tc>
          <w:tcPr>
            <w:tcW w:w="2110" w:type="dxa"/>
            <w:vAlign w:val="center"/>
          </w:tcPr>
          <w:p>
            <w:pPr>
              <w:numPr>
                <w:ilvl w:val="0"/>
                <w:numId w:val="0"/>
              </w:numPr>
              <w:ind w:left="0" w:leftChars="0" w:firstLine="0" w:firstLineChars="0"/>
              <w:jc w:val="center"/>
              <w:rPr>
                <w:rFonts w:hint="eastAsia" w:ascii="仿宋" w:hAnsi="仿宋" w:eastAsia="仿宋" w:cs="仿宋"/>
                <w:color w:val="auto"/>
                <w:kern w:val="2"/>
                <w:sz w:val="36"/>
                <w:szCs w:val="44"/>
                <w:vertAlign w:val="baseline"/>
                <w:lang w:val="en-US" w:eastAsia="zh-CN" w:bidi="ar-SA"/>
              </w:rPr>
            </w:pPr>
            <w:r>
              <w:rPr>
                <w:rFonts w:hint="eastAsia" w:ascii="仿宋" w:hAnsi="仿宋" w:eastAsia="仿宋" w:cs="仿宋"/>
                <w:color w:val="auto"/>
                <w:kern w:val="2"/>
                <w:sz w:val="28"/>
                <w:szCs w:val="28"/>
                <w:highlight w:val="none"/>
                <w:vertAlign w:val="baseline"/>
                <w:lang w:val="en-US" w:eastAsia="zh-CN" w:bidi="ar-SA"/>
              </w:rPr>
              <w:t>处置单位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2110" w:type="dxa"/>
            <w:vAlign w:val="center"/>
          </w:tcPr>
          <w:p>
            <w:pPr>
              <w:spacing w:beforeLines="0" w:afterLines="0"/>
              <w:jc w:val="center"/>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废塑料、绞绳</w:t>
            </w:r>
          </w:p>
        </w:tc>
        <w:tc>
          <w:tcPr>
            <w:tcW w:w="2110" w:type="dxa"/>
            <w:vAlign w:val="center"/>
          </w:tcPr>
          <w:p>
            <w:pPr>
              <w:spacing w:beforeLines="0" w:afterLine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876.94</w:t>
            </w:r>
          </w:p>
        </w:tc>
        <w:tc>
          <w:tcPr>
            <w:tcW w:w="2110" w:type="dxa"/>
            <w:vAlign w:val="center"/>
          </w:tcPr>
          <w:p>
            <w:pPr>
              <w:spacing w:beforeLines="0" w:afterLine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876.94</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lang w:eastAsia="zh-CN"/>
              </w:rPr>
              <w:t>无锡市惠山区杨明塑料造粒厂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2110" w:type="dxa"/>
            <w:vAlign w:val="center"/>
          </w:tcPr>
          <w:p>
            <w:pPr>
              <w:spacing w:beforeLines="0" w:afterLines="0"/>
              <w:jc w:val="center"/>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砂浆</w:t>
            </w:r>
          </w:p>
        </w:tc>
        <w:tc>
          <w:tcPr>
            <w:tcW w:w="2110" w:type="dxa"/>
            <w:vAlign w:val="center"/>
          </w:tcPr>
          <w:p>
            <w:pPr>
              <w:spacing w:beforeLines="0" w:afterLines="0"/>
              <w:jc w:val="center"/>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7641</w:t>
            </w:r>
          </w:p>
        </w:tc>
        <w:tc>
          <w:tcPr>
            <w:tcW w:w="2110" w:type="dxa"/>
            <w:vAlign w:val="center"/>
          </w:tcPr>
          <w:p>
            <w:pPr>
              <w:spacing w:beforeLines="0" w:afterLines="0"/>
              <w:jc w:val="center"/>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7641</w:t>
            </w:r>
          </w:p>
        </w:tc>
        <w:tc>
          <w:tcPr>
            <w:tcW w:w="2110" w:type="dxa"/>
            <w:vAlign w:val="center"/>
          </w:tcPr>
          <w:p>
            <w:pPr>
              <w:spacing w:beforeLines="0" w:afterLines="0"/>
              <w:jc w:val="center"/>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无锡市惠山区杨明塑料造粒厂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2110" w:type="dxa"/>
            <w:vAlign w:val="center"/>
          </w:tcPr>
          <w:p>
            <w:pPr>
              <w:spacing w:beforeLines="0" w:afterLines="0"/>
              <w:jc w:val="center"/>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砂砾</w:t>
            </w:r>
          </w:p>
        </w:tc>
        <w:tc>
          <w:tcPr>
            <w:tcW w:w="2110" w:type="dxa"/>
            <w:vAlign w:val="center"/>
          </w:tcPr>
          <w:p>
            <w:pPr>
              <w:spacing w:beforeLines="0" w:afterLines="0"/>
              <w:jc w:val="center"/>
              <w:rPr>
                <w:rFonts w:hint="default"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2174.9</w:t>
            </w:r>
          </w:p>
        </w:tc>
        <w:tc>
          <w:tcPr>
            <w:tcW w:w="2110" w:type="dxa"/>
            <w:vAlign w:val="center"/>
          </w:tcPr>
          <w:p>
            <w:pPr>
              <w:spacing w:beforeLines="0" w:afterLines="0"/>
              <w:jc w:val="center"/>
              <w:rPr>
                <w:rFonts w:hint="default"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2174.9</w:t>
            </w:r>
          </w:p>
        </w:tc>
        <w:tc>
          <w:tcPr>
            <w:tcW w:w="2110" w:type="dxa"/>
            <w:vAlign w:val="center"/>
          </w:tcPr>
          <w:p>
            <w:pPr>
              <w:spacing w:beforeLines="0" w:afterLines="0"/>
              <w:jc w:val="center"/>
              <w:rPr>
                <w:rFonts w:hint="eastAsia" w:ascii="宋体" w:hAnsi="宋体" w:eastAsia="宋体" w:cs="宋体"/>
                <w:color w:val="auto"/>
                <w:kern w:val="2"/>
                <w:sz w:val="24"/>
                <w:szCs w:val="24"/>
                <w:vertAlign w:val="baseline"/>
                <w:lang w:val="en-US" w:eastAsia="zh-CN" w:bidi="ar-SA"/>
              </w:rPr>
            </w:pPr>
            <w:r>
              <w:rPr>
                <w:rFonts w:hint="eastAsia" w:ascii="方正仿宋_GBK" w:hAnsi="方正仿宋_GBK" w:cs="方正仿宋_GBK"/>
                <w:color w:val="auto"/>
                <w:kern w:val="2"/>
                <w:sz w:val="24"/>
                <w:szCs w:val="24"/>
                <w:lang w:eastAsia="zh-CN"/>
              </w:rPr>
              <w:t>无锡市惠山区杨明塑料造粒厂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2110" w:type="dxa"/>
            <w:vAlign w:val="center"/>
          </w:tcPr>
          <w:p>
            <w:pPr>
              <w:spacing w:beforeLines="0" w:afterLines="0"/>
              <w:jc w:val="center"/>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废铁渣</w:t>
            </w:r>
          </w:p>
        </w:tc>
        <w:tc>
          <w:tcPr>
            <w:tcW w:w="2110" w:type="dxa"/>
            <w:vAlign w:val="center"/>
          </w:tcPr>
          <w:p>
            <w:pPr>
              <w:spacing w:beforeLines="0" w:afterLines="0"/>
              <w:jc w:val="center"/>
              <w:rPr>
                <w:rFonts w:hint="default"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408.24</w:t>
            </w:r>
          </w:p>
        </w:tc>
        <w:tc>
          <w:tcPr>
            <w:tcW w:w="2110" w:type="dxa"/>
            <w:vAlign w:val="center"/>
          </w:tcPr>
          <w:p>
            <w:pPr>
              <w:spacing w:beforeLines="0" w:afterLines="0"/>
              <w:jc w:val="center"/>
              <w:rPr>
                <w:rFonts w:hint="default"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408.24</w:t>
            </w:r>
          </w:p>
        </w:tc>
        <w:tc>
          <w:tcPr>
            <w:tcW w:w="2110" w:type="dxa"/>
            <w:vAlign w:val="center"/>
          </w:tcPr>
          <w:p>
            <w:pPr>
              <w:spacing w:beforeLines="0" w:afterLines="0"/>
              <w:jc w:val="center"/>
              <w:rPr>
                <w:rFonts w:hint="eastAsia" w:ascii="宋体" w:hAnsi="宋体" w:eastAsia="宋体" w:cs="宋体"/>
                <w:color w:val="auto"/>
                <w:kern w:val="2"/>
                <w:sz w:val="24"/>
                <w:szCs w:val="24"/>
                <w:vertAlign w:val="baseline"/>
                <w:lang w:val="en-US" w:eastAsia="zh-CN" w:bidi="ar-SA"/>
              </w:rPr>
            </w:pPr>
            <w:r>
              <w:rPr>
                <w:rFonts w:hint="eastAsia" w:ascii="方正仿宋_GBK" w:hAnsi="方正仿宋_GBK" w:cs="方正仿宋_GBK"/>
                <w:color w:val="auto"/>
                <w:kern w:val="2"/>
                <w:sz w:val="24"/>
                <w:szCs w:val="24"/>
                <w:lang w:eastAsia="zh-CN"/>
              </w:rPr>
              <w:t>无锡市洛社镇丽洁废金属回收站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2110" w:type="dxa"/>
            <w:vAlign w:val="center"/>
          </w:tcPr>
          <w:p>
            <w:pPr>
              <w:spacing w:beforeLines="0" w:afterLines="0"/>
              <w:jc w:val="center"/>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纸渣</w:t>
            </w:r>
          </w:p>
        </w:tc>
        <w:tc>
          <w:tcPr>
            <w:tcW w:w="2110" w:type="dxa"/>
            <w:vAlign w:val="center"/>
          </w:tcPr>
          <w:p>
            <w:pPr>
              <w:spacing w:beforeLines="0" w:afterLines="0"/>
              <w:jc w:val="center"/>
              <w:rPr>
                <w:rFonts w:hint="default"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33619.34</w:t>
            </w:r>
          </w:p>
        </w:tc>
        <w:tc>
          <w:tcPr>
            <w:tcW w:w="2110" w:type="dxa"/>
            <w:vAlign w:val="center"/>
          </w:tcPr>
          <w:p>
            <w:pPr>
              <w:spacing w:beforeLines="0" w:afterLines="0"/>
              <w:jc w:val="center"/>
              <w:rPr>
                <w:rFonts w:hint="default"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33619.34</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vertAlign w:val="baseline"/>
                <w:lang w:val="en-US" w:eastAsia="zh-CN" w:bidi="ar-SA"/>
              </w:rPr>
            </w:pPr>
            <w:r>
              <w:rPr>
                <w:rFonts w:hint="eastAsia" w:ascii="方正仿宋_GBK" w:hAnsi="方正仿宋_GBK" w:cs="方正仿宋_GBK"/>
                <w:color w:val="auto"/>
                <w:kern w:val="2"/>
                <w:sz w:val="24"/>
                <w:szCs w:val="24"/>
                <w:lang w:eastAsia="zh-CN"/>
              </w:rPr>
              <w:t>无锡市惠山区杨明塑料造粒厂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2110" w:type="dxa"/>
            <w:vAlign w:val="center"/>
          </w:tcPr>
          <w:p>
            <w:pPr>
              <w:numPr>
                <w:ilvl w:val="0"/>
                <w:numId w:val="0"/>
              </w:numPr>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纸渣（团）</w:t>
            </w:r>
          </w:p>
        </w:tc>
        <w:tc>
          <w:tcPr>
            <w:tcW w:w="2110" w:type="dxa"/>
            <w:vAlign w:val="center"/>
          </w:tcPr>
          <w:p>
            <w:pPr>
              <w:numPr>
                <w:ilvl w:val="0"/>
                <w:numId w:val="0"/>
              </w:numPr>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918.12</w:t>
            </w:r>
          </w:p>
        </w:tc>
        <w:tc>
          <w:tcPr>
            <w:tcW w:w="2110" w:type="dxa"/>
            <w:vAlign w:val="center"/>
          </w:tcPr>
          <w:p>
            <w:pPr>
              <w:numPr>
                <w:ilvl w:val="0"/>
                <w:numId w:val="0"/>
              </w:numPr>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918.12</w:t>
            </w:r>
          </w:p>
        </w:tc>
        <w:tc>
          <w:tcPr>
            <w:tcW w:w="2110" w:type="dxa"/>
            <w:vAlign w:val="center"/>
          </w:tcPr>
          <w:p>
            <w:pPr>
              <w:numPr>
                <w:ilvl w:val="0"/>
                <w:numId w:val="0"/>
              </w:numPr>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lang w:eastAsia="zh-CN"/>
              </w:rPr>
              <w:t>无锡市惠山区杨明塑料造粒厂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煤灰</w:t>
            </w:r>
          </w:p>
        </w:tc>
        <w:tc>
          <w:tcPr>
            <w:tcW w:w="2110" w:type="dxa"/>
            <w:vAlign w:val="center"/>
          </w:tcPr>
          <w:p>
            <w:pPr>
              <w:numPr>
                <w:ilvl w:val="0"/>
                <w:numId w:val="0"/>
              </w:numPr>
              <w:ind w:left="0" w:leftChars="0" w:firstLine="0" w:firstLineChars="0"/>
              <w:jc w:val="center"/>
              <w:rPr>
                <w:rFonts w:hint="default"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12636.28</w:t>
            </w:r>
          </w:p>
        </w:tc>
        <w:tc>
          <w:tcPr>
            <w:tcW w:w="2110" w:type="dxa"/>
            <w:vAlign w:val="center"/>
          </w:tcPr>
          <w:p>
            <w:pPr>
              <w:numPr>
                <w:ilvl w:val="0"/>
                <w:numId w:val="0"/>
              </w:numPr>
              <w:ind w:left="0" w:leftChars="0" w:firstLine="0" w:firstLineChars="0"/>
              <w:jc w:val="center"/>
              <w:rPr>
                <w:rFonts w:hint="default"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12636.28</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方正仿宋_GBK" w:hAnsi="方正仿宋_GBK" w:cs="方正仿宋_GBK"/>
                <w:color w:val="auto"/>
                <w:kern w:val="2"/>
                <w:sz w:val="24"/>
                <w:szCs w:val="24"/>
                <w:lang w:eastAsia="zh-CN"/>
              </w:rPr>
              <w:t>无锡市洛社镇丽洁废金属回收站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煤渣</w:t>
            </w:r>
          </w:p>
        </w:tc>
        <w:tc>
          <w:tcPr>
            <w:tcW w:w="2110" w:type="dxa"/>
            <w:vAlign w:val="center"/>
          </w:tcPr>
          <w:p>
            <w:pPr>
              <w:numPr>
                <w:ilvl w:val="0"/>
                <w:numId w:val="0"/>
              </w:numPr>
              <w:ind w:left="0" w:leftChars="0" w:firstLine="0" w:firstLineChars="0"/>
              <w:jc w:val="center"/>
              <w:rPr>
                <w:rFonts w:hint="default"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5019.8</w:t>
            </w:r>
          </w:p>
        </w:tc>
        <w:tc>
          <w:tcPr>
            <w:tcW w:w="2110" w:type="dxa"/>
            <w:vAlign w:val="center"/>
          </w:tcPr>
          <w:p>
            <w:pPr>
              <w:numPr>
                <w:ilvl w:val="0"/>
                <w:numId w:val="0"/>
              </w:numPr>
              <w:ind w:left="0" w:leftChars="0" w:firstLine="0" w:firstLineChars="0"/>
              <w:jc w:val="center"/>
              <w:rPr>
                <w:rFonts w:hint="default"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5019.8</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方正仿宋_GBK" w:hAnsi="方正仿宋_GBK" w:cs="方正仿宋_GBK"/>
                <w:color w:val="auto"/>
                <w:kern w:val="2"/>
                <w:sz w:val="24"/>
                <w:szCs w:val="24"/>
                <w:lang w:eastAsia="zh-CN"/>
              </w:rPr>
              <w:t>无锡市洛社镇丽洁废金属回收站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2110" w:type="dxa"/>
            <w:vMerge w:val="restart"/>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污泥</w:t>
            </w:r>
          </w:p>
        </w:tc>
        <w:tc>
          <w:tcPr>
            <w:tcW w:w="2110" w:type="dxa"/>
            <w:vAlign w:val="center"/>
          </w:tcPr>
          <w:p>
            <w:pPr>
              <w:numPr>
                <w:ilvl w:val="0"/>
                <w:numId w:val="0"/>
              </w:numPr>
              <w:ind w:left="0" w:leftChars="0" w:firstLine="0" w:firstLineChars="0"/>
              <w:jc w:val="center"/>
              <w:rPr>
                <w:rFonts w:hint="default"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107.18</w:t>
            </w:r>
          </w:p>
        </w:tc>
        <w:tc>
          <w:tcPr>
            <w:tcW w:w="2110" w:type="dxa"/>
            <w:vAlign w:val="center"/>
          </w:tcPr>
          <w:p>
            <w:pPr>
              <w:numPr>
                <w:ilvl w:val="0"/>
                <w:numId w:val="0"/>
              </w:numPr>
              <w:ind w:left="0" w:leftChars="0" w:firstLine="0" w:firstLineChars="0"/>
              <w:jc w:val="center"/>
              <w:rPr>
                <w:rFonts w:hint="default"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107.18</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方正仿宋_GBK" w:hAnsi="方正仿宋_GBK" w:cs="方正仿宋_GBK"/>
                <w:color w:val="auto"/>
                <w:kern w:val="2"/>
                <w:sz w:val="24"/>
                <w:szCs w:val="24"/>
                <w:lang w:eastAsia="zh-CN"/>
              </w:rPr>
              <w:t>江苏绿平环保科技有限公司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2110" w:type="dxa"/>
            <w:vMerge w:val="continue"/>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p>
        </w:tc>
        <w:tc>
          <w:tcPr>
            <w:tcW w:w="2110" w:type="dxa"/>
            <w:vAlign w:val="center"/>
          </w:tcPr>
          <w:p>
            <w:pPr>
              <w:numPr>
                <w:ilvl w:val="0"/>
                <w:numId w:val="0"/>
              </w:numPr>
              <w:ind w:left="0" w:leftChars="0" w:firstLine="0" w:firstLineChars="0"/>
              <w:jc w:val="center"/>
              <w:rPr>
                <w:rFonts w:hint="default"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9404.5</w:t>
            </w:r>
          </w:p>
        </w:tc>
        <w:tc>
          <w:tcPr>
            <w:tcW w:w="2110" w:type="dxa"/>
            <w:vAlign w:val="center"/>
          </w:tcPr>
          <w:p>
            <w:pPr>
              <w:numPr>
                <w:ilvl w:val="0"/>
                <w:numId w:val="0"/>
              </w:numPr>
              <w:ind w:left="0" w:leftChars="0" w:firstLine="0" w:firstLineChars="0"/>
              <w:jc w:val="center"/>
              <w:rPr>
                <w:rFonts w:hint="default"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9404.5</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方正仿宋_GBK" w:hAnsi="方正仿宋_GBK" w:cs="方正仿宋_GBK"/>
                <w:color w:val="auto"/>
                <w:kern w:val="2"/>
                <w:sz w:val="24"/>
                <w:szCs w:val="24"/>
                <w:lang w:eastAsia="zh-CN"/>
              </w:rPr>
              <w:t>公司自备电厂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方正仿宋_GBK" w:cs="方正仿宋_GBK"/>
                <w:color w:val="auto"/>
                <w:kern w:val="2"/>
                <w:sz w:val="24"/>
                <w:szCs w:val="24"/>
                <w:lang w:val="en-US" w:eastAsia="zh-CN"/>
              </w:rPr>
              <w:t>废机油</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4.6016</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4.6016</w:t>
            </w:r>
          </w:p>
        </w:tc>
        <w:tc>
          <w:tcPr>
            <w:tcW w:w="2110" w:type="dxa"/>
            <w:vAlign w:val="center"/>
          </w:tcPr>
          <w:p>
            <w:pPr>
              <w:numPr>
                <w:ilvl w:val="0"/>
                <w:numId w:val="0"/>
              </w:numPr>
              <w:ind w:left="0" w:leftChars="0" w:firstLine="0" w:firstLineChars="0"/>
              <w:jc w:val="both"/>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无锡市佳能油脂有限公司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110" w:type="dxa"/>
            <w:vAlign w:val="center"/>
          </w:tcPr>
          <w:p>
            <w:pPr>
              <w:autoSpaceDE/>
              <w:autoSpaceDN/>
              <w:snapToGrid/>
              <w:spacing w:line="360" w:lineRule="exact"/>
              <w:ind w:firstLine="0" w:firstLineChars="0"/>
              <w:jc w:val="center"/>
              <w:rPr>
                <w:rFonts w:hint="eastAsia" w:ascii="方正仿宋_GBK" w:cs="方正仿宋_GBK" w:hAnsiTheme="minorHAnsi" w:eastAsiaTheme="minorEastAsia"/>
                <w:color w:val="auto"/>
                <w:kern w:val="2"/>
                <w:sz w:val="24"/>
                <w:szCs w:val="24"/>
                <w:lang w:val="en-US" w:eastAsia="zh-CN" w:bidi="ar-SA"/>
              </w:rPr>
            </w:pPr>
            <w:r>
              <w:rPr>
                <w:rFonts w:hint="eastAsia" w:ascii="方正仿宋_GBK" w:cs="方正仿宋_GBK"/>
                <w:color w:val="auto"/>
                <w:kern w:val="2"/>
                <w:sz w:val="24"/>
                <w:szCs w:val="24"/>
                <w:lang w:val="en-US" w:eastAsia="zh-CN"/>
              </w:rPr>
              <w:t>废机油滤芯</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0.10545</w:t>
            </w:r>
          </w:p>
        </w:tc>
        <w:tc>
          <w:tcPr>
            <w:tcW w:w="2110" w:type="dxa"/>
            <w:vAlign w:val="center"/>
          </w:tcPr>
          <w:p>
            <w:pPr>
              <w:numPr>
                <w:ilvl w:val="0"/>
                <w:numId w:val="0"/>
              </w:numPr>
              <w:ind w:left="0" w:leftChars="0" w:firstLine="0" w:firstLineChars="0"/>
              <w:jc w:val="both"/>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 xml:space="preserve">   0.10545</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苏州市荣望环保科技有限公司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方正仿宋_GBK" w:cs="方正仿宋_GBK"/>
                <w:color w:val="auto"/>
                <w:kern w:val="2"/>
                <w:sz w:val="24"/>
                <w:szCs w:val="24"/>
                <w:lang w:val="en-US" w:eastAsia="zh-CN"/>
              </w:rPr>
              <w:t>废机油桶</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137只</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137只</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江阴市江南金属桶厂有限公司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方正仿宋_GBK" w:cs="方正仿宋_GBK"/>
                <w:color w:val="auto"/>
                <w:kern w:val="2"/>
                <w:sz w:val="24"/>
                <w:szCs w:val="24"/>
                <w:lang w:val="en-US" w:eastAsia="zh-CN"/>
              </w:rPr>
              <w:t>废脱销催化剂</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0</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0</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江苏龙净科杰环保技术有限公司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方正仿宋_GBK" w:cs="方正仿宋_GBK"/>
                <w:color w:val="auto"/>
                <w:kern w:val="2"/>
                <w:sz w:val="24"/>
                <w:szCs w:val="24"/>
                <w:lang w:val="en-US" w:eastAsia="zh-CN"/>
              </w:rPr>
              <w:t>废油漆桶</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3只</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3只</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江阴市江南金属桶厂有限公司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方正仿宋_GBK" w:cs="方正仿宋_GBK"/>
                <w:color w:val="auto"/>
                <w:kern w:val="2"/>
                <w:sz w:val="24"/>
                <w:szCs w:val="24"/>
                <w:lang w:val="en-US" w:eastAsia="zh-CN"/>
              </w:rPr>
              <w:t>废铅酸蓄电池</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0.3352</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0.3352</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无锡恒久再生资源有限公司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方正仿宋_GBK" w:cs="方正仿宋_GBK"/>
                <w:color w:val="auto"/>
                <w:kern w:val="2"/>
                <w:sz w:val="24"/>
                <w:szCs w:val="24"/>
                <w:lang w:val="en-US" w:eastAsia="zh-CN"/>
              </w:rPr>
              <w:t>废活性炭</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0.0169</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0.0169</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苏州市荣望环保科技有限公司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方正仿宋_GBK" w:cs="方正仿宋_GBK"/>
                <w:color w:val="auto"/>
                <w:kern w:val="2"/>
                <w:sz w:val="24"/>
                <w:szCs w:val="24"/>
                <w:lang w:val="en-US" w:eastAsia="zh-CN"/>
              </w:rPr>
              <w:t>试剂瓶</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0.13335</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0.13335</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江阴市江南金属桶厂有限公司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方正仿宋_GBK" w:cs="方正仿宋_GBK"/>
                <w:color w:val="auto"/>
                <w:kern w:val="2"/>
                <w:sz w:val="24"/>
                <w:szCs w:val="24"/>
                <w:lang w:val="en-US" w:eastAsia="zh-CN"/>
              </w:rPr>
              <w:t>实验室残液</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0.071</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0.071</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苏州市荣望环保科技有限公司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2110" w:type="dxa"/>
            <w:vAlign w:val="center"/>
          </w:tcPr>
          <w:p>
            <w:pPr>
              <w:autoSpaceDE/>
              <w:autoSpaceDN/>
              <w:snapToGrid/>
              <w:spacing w:line="360" w:lineRule="exact"/>
              <w:ind w:firstLine="0" w:firstLineChars="0"/>
              <w:jc w:val="center"/>
              <w:rPr>
                <w:rFonts w:hint="eastAsia" w:ascii="方正仿宋_GBK" w:cs="方正仿宋_GBK" w:hAnsiTheme="minorHAnsi" w:eastAsiaTheme="minorEastAsia"/>
                <w:color w:val="auto"/>
                <w:kern w:val="2"/>
                <w:sz w:val="24"/>
                <w:szCs w:val="24"/>
                <w:lang w:val="en-US" w:eastAsia="zh-CN" w:bidi="ar-SA"/>
              </w:rPr>
            </w:pPr>
            <w:r>
              <w:rPr>
                <w:rFonts w:hint="eastAsia" w:ascii="方正仿宋_GBK" w:cs="方正仿宋_GBK"/>
                <w:color w:val="auto"/>
                <w:kern w:val="2"/>
                <w:sz w:val="24"/>
                <w:szCs w:val="24"/>
                <w:lang w:val="en-US" w:eastAsia="zh-CN"/>
              </w:rPr>
              <w:t>油墨桶</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0.02175</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0.02175</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苏州市荣望环保科技有限公司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2110" w:type="dxa"/>
            <w:vAlign w:val="center"/>
          </w:tcPr>
          <w:p>
            <w:pPr>
              <w:autoSpaceDE/>
              <w:autoSpaceDN/>
              <w:snapToGrid/>
              <w:spacing w:line="360" w:lineRule="exact"/>
              <w:ind w:firstLine="0" w:firstLineChars="0"/>
              <w:jc w:val="center"/>
              <w:rPr>
                <w:rFonts w:hint="eastAsia" w:ascii="方正仿宋_GBK" w:cs="方正仿宋_GBK" w:hAnsiTheme="minorHAnsi" w:eastAsiaTheme="minorEastAsia"/>
                <w:color w:val="auto"/>
                <w:kern w:val="2"/>
                <w:sz w:val="24"/>
                <w:szCs w:val="24"/>
                <w:lang w:val="en-US" w:eastAsia="zh-CN" w:bidi="ar-SA"/>
              </w:rPr>
            </w:pPr>
            <w:r>
              <w:rPr>
                <w:rFonts w:hint="eastAsia" w:ascii="方正仿宋_GBK" w:cs="方正仿宋_GBK"/>
                <w:color w:val="auto"/>
                <w:kern w:val="2"/>
                <w:sz w:val="24"/>
                <w:szCs w:val="24"/>
                <w:lang w:val="en-US" w:eastAsia="zh-CN"/>
              </w:rPr>
              <w:t>废树脂</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0</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0</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苏州市荣望环保科技有限公司</w:t>
            </w:r>
          </w:p>
        </w:tc>
      </w:tr>
    </w:tbl>
    <w:p>
      <w:pPr>
        <w:numPr>
          <w:ilvl w:val="0"/>
          <w:numId w:val="0"/>
        </w:numPr>
        <w:jc w:val="left"/>
        <w:rPr>
          <w:rFonts w:hint="eastAsia" w:ascii="仿宋" w:hAnsi="仿宋" w:eastAsia="仿宋" w:cs="仿宋"/>
          <w:b/>
          <w:bCs/>
          <w:kern w:val="2"/>
          <w:sz w:val="36"/>
          <w:szCs w:val="44"/>
          <w:lang w:val="en-US" w:eastAsia="zh-CN" w:bidi="ar-SA"/>
        </w:rPr>
      </w:pPr>
      <w:r>
        <w:rPr>
          <w:rFonts w:hint="eastAsia" w:ascii="仿宋" w:hAnsi="仿宋" w:eastAsia="仿宋" w:cs="仿宋"/>
          <w:b/>
          <w:bCs/>
          <w:kern w:val="2"/>
          <w:sz w:val="36"/>
          <w:szCs w:val="44"/>
          <w:lang w:val="en-US" w:eastAsia="zh-CN" w:bidi="ar-SA"/>
        </w:rPr>
        <w:t>三、环保设施应急情况</w:t>
      </w:r>
    </w:p>
    <w:p>
      <w:pPr>
        <w:jc w:val="left"/>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bCs/>
          <w:color w:val="auto"/>
          <w:kern w:val="2"/>
          <w:sz w:val="36"/>
          <w:szCs w:val="44"/>
          <w:lang w:val="en-US" w:eastAsia="zh-CN" w:bidi="ar-SA"/>
        </w:rPr>
        <w:t xml:space="preserve"> </w:t>
      </w:r>
      <w:r>
        <w:rPr>
          <w:rFonts w:hint="eastAsia" w:ascii="宋体" w:hAnsi="宋体" w:eastAsia="宋体" w:cs="宋体"/>
          <w:b w:val="0"/>
          <w:bCs w:val="0"/>
          <w:color w:val="auto"/>
          <w:kern w:val="2"/>
          <w:sz w:val="28"/>
          <w:szCs w:val="28"/>
          <w:highlight w:val="none"/>
          <w:lang w:val="en-US" w:eastAsia="zh-CN" w:bidi="ar-SA"/>
        </w:rPr>
        <w:t xml:space="preserve"> 1、今年上半年环保设施运行正常，未出现应急情况</w:t>
      </w:r>
    </w:p>
    <w:p>
      <w:pPr>
        <w:jc w:val="left"/>
        <w:rPr>
          <w:rFonts w:hint="eastAsia" w:ascii="宋体" w:hAnsi="宋体" w:eastAsia="宋体" w:cs="宋体"/>
          <w:b/>
          <w:bCs/>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2、今年上半年环保设施应急培训 1 次，演练1  次。</w:t>
      </w:r>
    </w:p>
    <w:p>
      <w:pPr>
        <w:numPr>
          <w:ilvl w:val="0"/>
          <w:numId w:val="1"/>
        </w:numPr>
        <w:jc w:val="left"/>
        <w:rPr>
          <w:rFonts w:hint="eastAsia" w:ascii="仿宋" w:hAnsi="仿宋" w:eastAsia="仿宋" w:cs="仿宋"/>
          <w:b/>
          <w:bCs/>
          <w:kern w:val="2"/>
          <w:sz w:val="36"/>
          <w:szCs w:val="44"/>
          <w:lang w:val="en-US" w:eastAsia="zh-CN" w:bidi="ar-SA"/>
        </w:rPr>
      </w:pPr>
      <w:r>
        <w:rPr>
          <w:rFonts w:hint="eastAsia" w:ascii="仿宋" w:hAnsi="仿宋" w:eastAsia="仿宋" w:cs="仿宋"/>
          <w:b/>
          <w:bCs/>
          <w:kern w:val="2"/>
          <w:sz w:val="36"/>
          <w:szCs w:val="44"/>
          <w:lang w:val="en-US" w:eastAsia="zh-CN" w:bidi="ar-SA"/>
        </w:rPr>
        <w:t>自行监测情况</w:t>
      </w:r>
    </w:p>
    <w:p>
      <w:pPr>
        <w:numPr>
          <w:ilvl w:val="0"/>
          <w:numId w:val="0"/>
        </w:numPr>
        <w:jc w:val="left"/>
        <w:rPr>
          <w:rFonts w:hint="eastAsia" w:ascii="宋体" w:hAnsi="宋体" w:eastAsia="宋体" w:cs="宋体"/>
          <w:b w:val="0"/>
          <w:bCs w:val="0"/>
          <w:color w:val="FF0000"/>
          <w:kern w:val="2"/>
          <w:sz w:val="28"/>
          <w:szCs w:val="28"/>
          <w:highlight w:val="yellow"/>
          <w:lang w:val="en-US" w:eastAsia="zh-CN" w:bidi="ar-SA"/>
        </w:rPr>
      </w:pPr>
      <w:r>
        <w:rPr>
          <w:rFonts w:hint="eastAsia" w:ascii="仿宋" w:hAnsi="仿宋" w:eastAsia="仿宋" w:cs="仿宋"/>
          <w:b/>
          <w:bCs/>
          <w:kern w:val="2"/>
          <w:sz w:val="36"/>
          <w:szCs w:val="44"/>
          <w:lang w:val="en-US" w:eastAsia="zh-CN" w:bidi="ar-SA"/>
        </w:rPr>
        <w:t xml:space="preserve"> </w:t>
      </w:r>
      <w:r>
        <w:rPr>
          <w:rFonts w:hint="eastAsia" w:ascii="宋体" w:hAnsi="宋体" w:eastAsia="宋体" w:cs="宋体"/>
          <w:b w:val="0"/>
          <w:bCs w:val="0"/>
          <w:color w:val="auto"/>
          <w:kern w:val="2"/>
          <w:sz w:val="28"/>
          <w:szCs w:val="28"/>
          <w:highlight w:val="none"/>
          <w:lang w:val="en-US" w:eastAsia="zh-CN" w:bidi="ar-SA"/>
        </w:rPr>
        <w:t xml:space="preserve"> 1、本公司委托江苏康达检测技术股份有限公司负责我公司环保自行监测，每季度监测一次，自主监测方案也报送区环保局。</w:t>
      </w:r>
    </w:p>
    <w:p>
      <w:pPr>
        <w:numPr>
          <w:ilvl w:val="0"/>
          <w:numId w:val="0"/>
        </w:numPr>
        <w:jc w:val="left"/>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2、上半年自行监测4次，自主监测数据均正常，具体如下：</w:t>
      </w:r>
    </w:p>
    <w:tbl>
      <w:tblPr>
        <w:tblStyle w:val="2"/>
        <w:tblW w:w="83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406"/>
        <w:gridCol w:w="1950"/>
        <w:gridCol w:w="40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41" w:hRule="atLeast"/>
        </w:trPr>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监测时间</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监测结果</w:t>
            </w:r>
          </w:p>
        </w:tc>
        <w:tc>
          <w:tcPr>
            <w:tcW w:w="4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监测公司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09" w:hRule="atLeast"/>
        </w:trPr>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2月18日</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合格</w:t>
            </w:r>
          </w:p>
        </w:tc>
        <w:tc>
          <w:tcPr>
            <w:tcW w:w="4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b w:val="0"/>
                <w:bCs w:val="0"/>
                <w:color w:val="auto"/>
                <w:kern w:val="2"/>
                <w:sz w:val="24"/>
                <w:szCs w:val="24"/>
                <w:highlight w:val="none"/>
                <w:lang w:val="en-US" w:eastAsia="zh-CN" w:bidi="ar-SA"/>
              </w:rPr>
              <w:t>江苏康达检测技术股份有限公司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9" w:hRule="atLeast"/>
        </w:trPr>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2月19日</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合格</w:t>
            </w:r>
          </w:p>
        </w:tc>
        <w:tc>
          <w:tcPr>
            <w:tcW w:w="4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b w:val="0"/>
                <w:bCs w:val="0"/>
                <w:color w:val="auto"/>
                <w:kern w:val="2"/>
                <w:sz w:val="24"/>
                <w:szCs w:val="24"/>
                <w:highlight w:val="none"/>
                <w:lang w:val="en-US" w:eastAsia="zh-CN" w:bidi="ar-SA"/>
              </w:rPr>
              <w:t>江苏康达检测技术股份有限公司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41" w:hRule="atLeast"/>
        </w:trPr>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3月5日</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合格</w:t>
            </w:r>
          </w:p>
        </w:tc>
        <w:tc>
          <w:tcPr>
            <w:tcW w:w="4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b w:val="0"/>
                <w:bCs w:val="0"/>
                <w:color w:val="auto"/>
                <w:kern w:val="2"/>
                <w:sz w:val="24"/>
                <w:szCs w:val="24"/>
                <w:highlight w:val="none"/>
                <w:lang w:val="en-US" w:eastAsia="zh-CN" w:bidi="ar-SA"/>
              </w:rPr>
              <w:t>江苏康达检测技术股份有限公司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41" w:hRule="atLeast"/>
        </w:trPr>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5月10日</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合格</w:t>
            </w:r>
          </w:p>
        </w:tc>
        <w:tc>
          <w:tcPr>
            <w:tcW w:w="4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b w:val="0"/>
                <w:bCs w:val="0"/>
                <w:color w:val="auto"/>
                <w:kern w:val="2"/>
                <w:sz w:val="24"/>
                <w:szCs w:val="24"/>
                <w:highlight w:val="none"/>
                <w:lang w:val="en-US" w:eastAsia="zh-CN" w:bidi="ar-SA"/>
              </w:rPr>
              <w:t>江苏康达检测技术股份有限公司</w:t>
            </w:r>
          </w:p>
        </w:tc>
      </w:tr>
    </w:tbl>
    <w:p>
      <w:pPr>
        <w:jc w:val="left"/>
        <w:rPr>
          <w:rFonts w:hint="eastAsia" w:ascii="仿宋" w:hAnsi="仿宋" w:eastAsia="仿宋" w:cs="仿宋"/>
          <w:kern w:val="2"/>
          <w:sz w:val="40"/>
          <w:szCs w:val="48"/>
          <w:lang w:val="en-US" w:eastAsia="zh-CN" w:bidi="ar-SA"/>
        </w:rPr>
      </w:pPr>
    </w:p>
    <w:sectPr>
      <w:pgSz w:w="11906" w:h="16838"/>
      <w:pgMar w:top="1440" w:right="1486"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4854D6"/>
    <w:multiLevelType w:val="singleLevel"/>
    <w:tmpl w:val="5F4854D6"/>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F5BA0"/>
    <w:rsid w:val="00D71786"/>
    <w:rsid w:val="01391BD4"/>
    <w:rsid w:val="014C4B33"/>
    <w:rsid w:val="01544878"/>
    <w:rsid w:val="01FC7D91"/>
    <w:rsid w:val="02216DAA"/>
    <w:rsid w:val="026949EB"/>
    <w:rsid w:val="026E3472"/>
    <w:rsid w:val="02DF4BD6"/>
    <w:rsid w:val="02F35068"/>
    <w:rsid w:val="031C7529"/>
    <w:rsid w:val="034D5B78"/>
    <w:rsid w:val="03D57574"/>
    <w:rsid w:val="03EB4F97"/>
    <w:rsid w:val="03EF00BE"/>
    <w:rsid w:val="045419DD"/>
    <w:rsid w:val="04735DAC"/>
    <w:rsid w:val="048E5038"/>
    <w:rsid w:val="04922529"/>
    <w:rsid w:val="04A4419F"/>
    <w:rsid w:val="04C2386E"/>
    <w:rsid w:val="052927E9"/>
    <w:rsid w:val="0539554A"/>
    <w:rsid w:val="05771301"/>
    <w:rsid w:val="0611302F"/>
    <w:rsid w:val="070176F2"/>
    <w:rsid w:val="07221BF8"/>
    <w:rsid w:val="07491334"/>
    <w:rsid w:val="074A6B70"/>
    <w:rsid w:val="07544CE3"/>
    <w:rsid w:val="07A10429"/>
    <w:rsid w:val="07C6745C"/>
    <w:rsid w:val="08DF0AFF"/>
    <w:rsid w:val="094F1C1C"/>
    <w:rsid w:val="097C4709"/>
    <w:rsid w:val="0A0B6E5A"/>
    <w:rsid w:val="0A352151"/>
    <w:rsid w:val="0A466F40"/>
    <w:rsid w:val="0B642934"/>
    <w:rsid w:val="0BBD012F"/>
    <w:rsid w:val="0BED0047"/>
    <w:rsid w:val="0C134BFF"/>
    <w:rsid w:val="0C8A4EF8"/>
    <w:rsid w:val="0DCB7455"/>
    <w:rsid w:val="0DE538E7"/>
    <w:rsid w:val="0E03198F"/>
    <w:rsid w:val="0EB37D6D"/>
    <w:rsid w:val="0EFF293B"/>
    <w:rsid w:val="0F2175EE"/>
    <w:rsid w:val="0F2E407D"/>
    <w:rsid w:val="0F5F273D"/>
    <w:rsid w:val="0F666D43"/>
    <w:rsid w:val="0F96138C"/>
    <w:rsid w:val="0FA414ED"/>
    <w:rsid w:val="0FA618E6"/>
    <w:rsid w:val="0FE21B7B"/>
    <w:rsid w:val="10F35619"/>
    <w:rsid w:val="11A63E42"/>
    <w:rsid w:val="11AF7A53"/>
    <w:rsid w:val="12845162"/>
    <w:rsid w:val="12A5643C"/>
    <w:rsid w:val="12E52C2B"/>
    <w:rsid w:val="13D3361D"/>
    <w:rsid w:val="13DD4E1B"/>
    <w:rsid w:val="14CD1859"/>
    <w:rsid w:val="14D17F89"/>
    <w:rsid w:val="15592936"/>
    <w:rsid w:val="15A91D5F"/>
    <w:rsid w:val="15D26677"/>
    <w:rsid w:val="16251F46"/>
    <w:rsid w:val="16542647"/>
    <w:rsid w:val="16972EE7"/>
    <w:rsid w:val="17B73482"/>
    <w:rsid w:val="17F35F43"/>
    <w:rsid w:val="17F56F8E"/>
    <w:rsid w:val="18423A27"/>
    <w:rsid w:val="197A7EE0"/>
    <w:rsid w:val="199619A0"/>
    <w:rsid w:val="19F02F8D"/>
    <w:rsid w:val="1A180142"/>
    <w:rsid w:val="1A503E06"/>
    <w:rsid w:val="1A5D0302"/>
    <w:rsid w:val="1AD116F4"/>
    <w:rsid w:val="1B1C7394"/>
    <w:rsid w:val="1B8D3390"/>
    <w:rsid w:val="1BA13932"/>
    <w:rsid w:val="1BB72E9D"/>
    <w:rsid w:val="1C453156"/>
    <w:rsid w:val="1C8E3F08"/>
    <w:rsid w:val="1D433021"/>
    <w:rsid w:val="1D587085"/>
    <w:rsid w:val="1DB369CA"/>
    <w:rsid w:val="1DCB4FFE"/>
    <w:rsid w:val="1DF03586"/>
    <w:rsid w:val="1EF53DDD"/>
    <w:rsid w:val="1F1F0C4F"/>
    <w:rsid w:val="1F2677CB"/>
    <w:rsid w:val="1F3B019E"/>
    <w:rsid w:val="1F4E11F2"/>
    <w:rsid w:val="1F635CF7"/>
    <w:rsid w:val="1FBE480B"/>
    <w:rsid w:val="1FD96F38"/>
    <w:rsid w:val="20787F75"/>
    <w:rsid w:val="21692B66"/>
    <w:rsid w:val="219E4790"/>
    <w:rsid w:val="22324435"/>
    <w:rsid w:val="2246192D"/>
    <w:rsid w:val="22483723"/>
    <w:rsid w:val="227144BF"/>
    <w:rsid w:val="229B5FAA"/>
    <w:rsid w:val="22CD7FAB"/>
    <w:rsid w:val="22ED34BA"/>
    <w:rsid w:val="22F81609"/>
    <w:rsid w:val="239A2DA6"/>
    <w:rsid w:val="23C13B69"/>
    <w:rsid w:val="23E96862"/>
    <w:rsid w:val="23F51CCD"/>
    <w:rsid w:val="24300564"/>
    <w:rsid w:val="24904E67"/>
    <w:rsid w:val="24EB55AB"/>
    <w:rsid w:val="25561777"/>
    <w:rsid w:val="25AD4848"/>
    <w:rsid w:val="261120CB"/>
    <w:rsid w:val="263C6948"/>
    <w:rsid w:val="26534507"/>
    <w:rsid w:val="26535D1F"/>
    <w:rsid w:val="2663100F"/>
    <w:rsid w:val="26C40C40"/>
    <w:rsid w:val="27EB0117"/>
    <w:rsid w:val="28FC605A"/>
    <w:rsid w:val="297B6C84"/>
    <w:rsid w:val="29D410A3"/>
    <w:rsid w:val="2A023CD6"/>
    <w:rsid w:val="2A2E5216"/>
    <w:rsid w:val="2A667D79"/>
    <w:rsid w:val="2A6C4688"/>
    <w:rsid w:val="2A9974B8"/>
    <w:rsid w:val="2AF26765"/>
    <w:rsid w:val="2B352319"/>
    <w:rsid w:val="2B7237A5"/>
    <w:rsid w:val="2BD64C7C"/>
    <w:rsid w:val="2C51324B"/>
    <w:rsid w:val="2CBD40E2"/>
    <w:rsid w:val="2D4A30C8"/>
    <w:rsid w:val="2E66098E"/>
    <w:rsid w:val="2EB37FAF"/>
    <w:rsid w:val="2F09424C"/>
    <w:rsid w:val="2F430C22"/>
    <w:rsid w:val="2FC208EA"/>
    <w:rsid w:val="2FD85D80"/>
    <w:rsid w:val="308D720C"/>
    <w:rsid w:val="31334E75"/>
    <w:rsid w:val="317F39EC"/>
    <w:rsid w:val="31853781"/>
    <w:rsid w:val="326E6697"/>
    <w:rsid w:val="32935B4C"/>
    <w:rsid w:val="3294344F"/>
    <w:rsid w:val="32B571E2"/>
    <w:rsid w:val="332544A8"/>
    <w:rsid w:val="33436100"/>
    <w:rsid w:val="33BB6335"/>
    <w:rsid w:val="34034687"/>
    <w:rsid w:val="34512EE4"/>
    <w:rsid w:val="34C2414B"/>
    <w:rsid w:val="34FD27D0"/>
    <w:rsid w:val="3526754C"/>
    <w:rsid w:val="35295E77"/>
    <w:rsid w:val="35A31C64"/>
    <w:rsid w:val="35A978B3"/>
    <w:rsid w:val="35FD658C"/>
    <w:rsid w:val="366120D0"/>
    <w:rsid w:val="381F6F65"/>
    <w:rsid w:val="382309BA"/>
    <w:rsid w:val="386926C5"/>
    <w:rsid w:val="38A83BB7"/>
    <w:rsid w:val="38D161B3"/>
    <w:rsid w:val="38DD1465"/>
    <w:rsid w:val="3A076536"/>
    <w:rsid w:val="3A8D6CB0"/>
    <w:rsid w:val="3ADE752C"/>
    <w:rsid w:val="3BD47D25"/>
    <w:rsid w:val="3BF30610"/>
    <w:rsid w:val="3CCD2DD8"/>
    <w:rsid w:val="3D271D4D"/>
    <w:rsid w:val="3DAD106E"/>
    <w:rsid w:val="3DD17182"/>
    <w:rsid w:val="3E3D24DE"/>
    <w:rsid w:val="3E797D21"/>
    <w:rsid w:val="3EA77C01"/>
    <w:rsid w:val="3F4F460B"/>
    <w:rsid w:val="3F7C4ECB"/>
    <w:rsid w:val="3FED38DA"/>
    <w:rsid w:val="3FF24DE2"/>
    <w:rsid w:val="40A40859"/>
    <w:rsid w:val="411F675F"/>
    <w:rsid w:val="41753E0A"/>
    <w:rsid w:val="418A0574"/>
    <w:rsid w:val="419A4CBA"/>
    <w:rsid w:val="42B54C12"/>
    <w:rsid w:val="42D506AE"/>
    <w:rsid w:val="440D6D09"/>
    <w:rsid w:val="44587083"/>
    <w:rsid w:val="44F55502"/>
    <w:rsid w:val="45176992"/>
    <w:rsid w:val="451A1526"/>
    <w:rsid w:val="456A51C4"/>
    <w:rsid w:val="45842E43"/>
    <w:rsid w:val="45FE5B79"/>
    <w:rsid w:val="46733D80"/>
    <w:rsid w:val="46782FC6"/>
    <w:rsid w:val="467D1E69"/>
    <w:rsid w:val="46DE51FC"/>
    <w:rsid w:val="47112964"/>
    <w:rsid w:val="49031A0F"/>
    <w:rsid w:val="49E96CEE"/>
    <w:rsid w:val="4AFE7AE4"/>
    <w:rsid w:val="4B2F048B"/>
    <w:rsid w:val="4BA01C20"/>
    <w:rsid w:val="4BA55A8A"/>
    <w:rsid w:val="4C332A5C"/>
    <w:rsid w:val="4CBB24D9"/>
    <w:rsid w:val="4CF15718"/>
    <w:rsid w:val="4D0E7D5A"/>
    <w:rsid w:val="4E344BF1"/>
    <w:rsid w:val="4ED8596C"/>
    <w:rsid w:val="4F0F2861"/>
    <w:rsid w:val="4F6F3F18"/>
    <w:rsid w:val="4F8873E9"/>
    <w:rsid w:val="4FD7392F"/>
    <w:rsid w:val="50BF2DDD"/>
    <w:rsid w:val="517C1DAD"/>
    <w:rsid w:val="524C336F"/>
    <w:rsid w:val="529D3D03"/>
    <w:rsid w:val="52DD7BC5"/>
    <w:rsid w:val="52F14BA5"/>
    <w:rsid w:val="5313427A"/>
    <w:rsid w:val="53231AFF"/>
    <w:rsid w:val="53237DD5"/>
    <w:rsid w:val="550F388C"/>
    <w:rsid w:val="554C6803"/>
    <w:rsid w:val="55701131"/>
    <w:rsid w:val="55B63004"/>
    <w:rsid w:val="55CB27C9"/>
    <w:rsid w:val="56475A39"/>
    <w:rsid w:val="565058A8"/>
    <w:rsid w:val="56AD216B"/>
    <w:rsid w:val="57393798"/>
    <w:rsid w:val="578C6EC7"/>
    <w:rsid w:val="581E323F"/>
    <w:rsid w:val="583D2126"/>
    <w:rsid w:val="58C67239"/>
    <w:rsid w:val="591716F5"/>
    <w:rsid w:val="59857275"/>
    <w:rsid w:val="59BC57AD"/>
    <w:rsid w:val="59C16E70"/>
    <w:rsid w:val="59DD0A25"/>
    <w:rsid w:val="5A010C73"/>
    <w:rsid w:val="5A8E0778"/>
    <w:rsid w:val="5BB733B5"/>
    <w:rsid w:val="5C090A6E"/>
    <w:rsid w:val="5C647691"/>
    <w:rsid w:val="5C9505FA"/>
    <w:rsid w:val="5D5F0304"/>
    <w:rsid w:val="5E257EC7"/>
    <w:rsid w:val="5E8E7359"/>
    <w:rsid w:val="5EE83676"/>
    <w:rsid w:val="5EF90EB4"/>
    <w:rsid w:val="5EFD09C5"/>
    <w:rsid w:val="5F914C16"/>
    <w:rsid w:val="60077EF5"/>
    <w:rsid w:val="60411A97"/>
    <w:rsid w:val="60C85693"/>
    <w:rsid w:val="60DE7227"/>
    <w:rsid w:val="60E86AF4"/>
    <w:rsid w:val="61471ED4"/>
    <w:rsid w:val="61700C2E"/>
    <w:rsid w:val="61773812"/>
    <w:rsid w:val="62313EA7"/>
    <w:rsid w:val="627C73CA"/>
    <w:rsid w:val="62A729A6"/>
    <w:rsid w:val="63B02A2F"/>
    <w:rsid w:val="63BD7F5A"/>
    <w:rsid w:val="64EA1052"/>
    <w:rsid w:val="6516658F"/>
    <w:rsid w:val="657418C2"/>
    <w:rsid w:val="66BA7EE2"/>
    <w:rsid w:val="670A7762"/>
    <w:rsid w:val="67F54013"/>
    <w:rsid w:val="67FC3D47"/>
    <w:rsid w:val="68175C8D"/>
    <w:rsid w:val="69297BD5"/>
    <w:rsid w:val="6A0616E7"/>
    <w:rsid w:val="6A4467F3"/>
    <w:rsid w:val="6A7158C2"/>
    <w:rsid w:val="6A7F3915"/>
    <w:rsid w:val="6B272D76"/>
    <w:rsid w:val="6B636D8D"/>
    <w:rsid w:val="6BE95759"/>
    <w:rsid w:val="6BEC7F70"/>
    <w:rsid w:val="6C14035E"/>
    <w:rsid w:val="6C195811"/>
    <w:rsid w:val="6C225CD2"/>
    <w:rsid w:val="6CD3169D"/>
    <w:rsid w:val="6D693F1F"/>
    <w:rsid w:val="6DDA18F2"/>
    <w:rsid w:val="700C720A"/>
    <w:rsid w:val="701133F6"/>
    <w:rsid w:val="70167BB1"/>
    <w:rsid w:val="701F248B"/>
    <w:rsid w:val="70615F1B"/>
    <w:rsid w:val="70AF3423"/>
    <w:rsid w:val="70B4405C"/>
    <w:rsid w:val="7238472F"/>
    <w:rsid w:val="72921443"/>
    <w:rsid w:val="72B40B4C"/>
    <w:rsid w:val="72C87B89"/>
    <w:rsid w:val="72F87FAC"/>
    <w:rsid w:val="742B6907"/>
    <w:rsid w:val="744B7CC8"/>
    <w:rsid w:val="75877723"/>
    <w:rsid w:val="75B575CF"/>
    <w:rsid w:val="76364167"/>
    <w:rsid w:val="768E2E14"/>
    <w:rsid w:val="76E260C3"/>
    <w:rsid w:val="76F314CA"/>
    <w:rsid w:val="774F2870"/>
    <w:rsid w:val="779A3093"/>
    <w:rsid w:val="77B72ADF"/>
    <w:rsid w:val="78472A17"/>
    <w:rsid w:val="78E35BB1"/>
    <w:rsid w:val="790502C8"/>
    <w:rsid w:val="79980DB0"/>
    <w:rsid w:val="79A13841"/>
    <w:rsid w:val="79DA5456"/>
    <w:rsid w:val="79E02CD2"/>
    <w:rsid w:val="7A0E37BE"/>
    <w:rsid w:val="7A853043"/>
    <w:rsid w:val="7AE646C8"/>
    <w:rsid w:val="7C0C6C22"/>
    <w:rsid w:val="7C6B39B8"/>
    <w:rsid w:val="7C9170C2"/>
    <w:rsid w:val="7D4044B5"/>
    <w:rsid w:val="7DD17527"/>
    <w:rsid w:val="7E1F288B"/>
    <w:rsid w:val="7E2552A0"/>
    <w:rsid w:val="7E3E129E"/>
    <w:rsid w:val="7E8E5767"/>
    <w:rsid w:val="7F0667B5"/>
    <w:rsid w:val="7F596D6C"/>
    <w:rsid w:val="7FA936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
    <w:name w:val="font01"/>
    <w:basedOn w:val="4"/>
    <w:qFormat/>
    <w:uiPriority w:val="0"/>
    <w:rPr>
      <w:rFonts w:hint="eastAsia" w:ascii="宋体" w:hAnsi="宋体" w:eastAsia="宋体" w:cs="宋体"/>
      <w:color w:val="000000"/>
      <w:sz w:val="21"/>
      <w:szCs w:val="21"/>
      <w:u w:val="none"/>
    </w:rPr>
  </w:style>
  <w:style w:type="character" w:customStyle="1" w:styleId="6">
    <w:name w:val="font11"/>
    <w:basedOn w:val="4"/>
    <w:qFormat/>
    <w:uiPriority w:val="0"/>
    <w:rPr>
      <w:rFonts w:hint="default" w:ascii="Arial" w:hAnsi="Arial" w:cs="Arial"/>
      <w:color w:val="000000"/>
      <w:sz w:val="21"/>
      <w:szCs w:val="21"/>
      <w:u w:val="none"/>
    </w:rPr>
  </w:style>
  <w:style w:type="character" w:customStyle="1" w:styleId="7">
    <w:name w:val="font21"/>
    <w:basedOn w:val="4"/>
    <w:qFormat/>
    <w:uiPriority w:val="0"/>
    <w:rPr>
      <w:rFonts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W22-n5845-PC</dc:creator>
  <cp:lastModifiedBy>我是谁1403679859</cp:lastModifiedBy>
  <cp:lastPrinted>2020-08-28T00:46:00Z</cp:lastPrinted>
  <dcterms:modified xsi:type="dcterms:W3CDTF">2021-07-08T00:36:47Z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A6D602E6630447F8BCF1AFE0E5F631E0</vt:lpwstr>
  </property>
</Properties>
</file>